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B90" w:rsidRDefault="00E84B9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84B90" w:rsidRDefault="00E84B90">
      <w:pPr>
        <w:pStyle w:val="ConsPlusNormal"/>
        <w:jc w:val="both"/>
        <w:outlineLvl w:val="0"/>
      </w:pPr>
    </w:p>
    <w:p w:rsidR="00E84B90" w:rsidRDefault="00E84B90">
      <w:pPr>
        <w:pStyle w:val="ConsPlusTitle"/>
        <w:jc w:val="center"/>
        <w:outlineLvl w:val="0"/>
      </w:pPr>
      <w:r>
        <w:t>АДМИНИСТРАЦИЯ ГОРОДА ПЕРМИ</w:t>
      </w:r>
    </w:p>
    <w:p w:rsidR="00E84B90" w:rsidRDefault="00E84B90">
      <w:pPr>
        <w:pStyle w:val="ConsPlusTitle"/>
        <w:jc w:val="center"/>
      </w:pPr>
    </w:p>
    <w:p w:rsidR="00E84B90" w:rsidRDefault="00E84B90">
      <w:pPr>
        <w:pStyle w:val="ConsPlusTitle"/>
        <w:jc w:val="center"/>
      </w:pPr>
      <w:r>
        <w:t>ПОСТАНОВЛЕНИЕ</w:t>
      </w:r>
    </w:p>
    <w:p w:rsidR="00E84B90" w:rsidRDefault="00E84B90">
      <w:pPr>
        <w:pStyle w:val="ConsPlusTitle"/>
        <w:jc w:val="center"/>
      </w:pPr>
      <w:r>
        <w:t>от 20 октября 2016 г. N 913</w:t>
      </w:r>
    </w:p>
    <w:p w:rsidR="00E84B90" w:rsidRDefault="00E84B90">
      <w:pPr>
        <w:pStyle w:val="ConsPlusTitle"/>
        <w:jc w:val="center"/>
      </w:pPr>
    </w:p>
    <w:p w:rsidR="00E84B90" w:rsidRDefault="00E84B90">
      <w:pPr>
        <w:pStyle w:val="ConsPlusTitle"/>
        <w:jc w:val="center"/>
      </w:pPr>
      <w:r>
        <w:t>ОБ УТВЕРЖДЕНИИ МУНИЦИПАЛЬНОЙ ПРОГРАММЫ "ОРГАНИЗАЦИЯ</w:t>
      </w:r>
    </w:p>
    <w:p w:rsidR="00E84B90" w:rsidRDefault="00E84B90">
      <w:pPr>
        <w:pStyle w:val="ConsPlusTitle"/>
        <w:jc w:val="center"/>
      </w:pPr>
      <w:r>
        <w:t>ДОРОЖНОГО ДВИЖЕНИЯ И РАЗВИТИЕ РЕГУЛЯРНЫХ ПЕРЕВОЗОК</w:t>
      </w:r>
    </w:p>
    <w:p w:rsidR="00E84B90" w:rsidRDefault="00E84B90">
      <w:pPr>
        <w:pStyle w:val="ConsPlusTitle"/>
        <w:jc w:val="center"/>
      </w:pPr>
      <w:r>
        <w:t>АВТОМОБИЛЬНЫМ И ГОРОДСКИМ НАЗЕМНЫМ ЭЛЕКТРИЧЕСКИМ</w:t>
      </w:r>
    </w:p>
    <w:p w:rsidR="00E84B90" w:rsidRDefault="00E84B90">
      <w:pPr>
        <w:pStyle w:val="ConsPlusTitle"/>
        <w:jc w:val="center"/>
      </w:pPr>
      <w:r>
        <w:t>ТРАНСПОРТОМ В ГОРОДЕ ПЕРМИ"</w:t>
      </w:r>
    </w:p>
    <w:p w:rsidR="00E84B90" w:rsidRDefault="00E84B9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84B9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29.12.2016 </w:t>
            </w:r>
            <w:hyperlink r:id="rId6" w:history="1">
              <w:r>
                <w:rPr>
                  <w:color w:val="0000FF"/>
                </w:rPr>
                <w:t>N 1202</w:t>
              </w:r>
            </w:hyperlink>
            <w:r>
              <w:rPr>
                <w:color w:val="392C69"/>
              </w:rPr>
              <w:t>,</w:t>
            </w:r>
          </w:p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10.04.2017 </w:t>
            </w:r>
            <w:hyperlink r:id="rId7" w:history="1">
              <w:r>
                <w:rPr>
                  <w:color w:val="0000FF"/>
                </w:rPr>
                <w:t>N 267</w:t>
              </w:r>
            </w:hyperlink>
            <w:r>
              <w:rPr>
                <w:color w:val="392C69"/>
              </w:rPr>
              <w:t xml:space="preserve">, от 31.05.2017 </w:t>
            </w:r>
            <w:hyperlink r:id="rId8" w:history="1">
              <w:r>
                <w:rPr>
                  <w:color w:val="0000FF"/>
                </w:rPr>
                <w:t>N 423</w:t>
              </w:r>
            </w:hyperlink>
            <w:r>
              <w:rPr>
                <w:color w:val="392C69"/>
              </w:rPr>
              <w:t xml:space="preserve">, от 05.07.2017 </w:t>
            </w:r>
            <w:hyperlink r:id="rId9" w:history="1">
              <w:r>
                <w:rPr>
                  <w:color w:val="0000FF"/>
                </w:rPr>
                <w:t>N 512</w:t>
              </w:r>
            </w:hyperlink>
            <w:r>
              <w:rPr>
                <w:color w:val="392C69"/>
              </w:rPr>
              <w:t>,</w:t>
            </w:r>
          </w:p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29.09.2017 </w:t>
            </w:r>
            <w:hyperlink r:id="rId10" w:history="1">
              <w:r>
                <w:rPr>
                  <w:color w:val="0000FF"/>
                </w:rPr>
                <w:t>N 784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1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2" w:history="1">
        <w:r>
          <w:rPr>
            <w:color w:val="0000FF"/>
          </w:rPr>
          <w:t>программу</w:t>
        </w:r>
      </w:hyperlink>
      <w:r>
        <w:t xml:space="preserve"> "Организация дорожного движения и развитие регулярных перевозок автомобильным и городским наземным электрическим транспортом в городе Перми".</w:t>
      </w:r>
    </w:p>
    <w:p w:rsidR="00E84B90" w:rsidRDefault="00E84B90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E84B90" w:rsidRDefault="00E84B90">
      <w:pPr>
        <w:pStyle w:val="ConsPlusNormal"/>
        <w:spacing w:before="220"/>
        <w:ind w:firstLine="540"/>
        <w:jc w:val="both"/>
      </w:pPr>
      <w:r>
        <w:t xml:space="preserve">от 20 октября 2015 г. </w:t>
      </w:r>
      <w:hyperlink r:id="rId14" w:history="1">
        <w:r>
          <w:rPr>
            <w:color w:val="0000FF"/>
          </w:rPr>
          <w:t>N 830</w:t>
        </w:r>
      </w:hyperlink>
      <w:r>
        <w:t xml:space="preserve"> "Об утверждении муниципальной программы "Организация дорожного движения и развитие городского пассажирского транспорта общего пользования в городе Перми";</w:t>
      </w:r>
    </w:p>
    <w:p w:rsidR="00E84B90" w:rsidRDefault="00E84B90">
      <w:pPr>
        <w:pStyle w:val="ConsPlusNormal"/>
        <w:spacing w:before="220"/>
        <w:ind w:firstLine="540"/>
        <w:jc w:val="both"/>
      </w:pPr>
      <w:r>
        <w:t xml:space="preserve">от 19 января 2016 г. </w:t>
      </w:r>
      <w:hyperlink r:id="rId15" w:history="1">
        <w:r>
          <w:rPr>
            <w:color w:val="0000FF"/>
          </w:rPr>
          <w:t>N 26</w:t>
        </w:r>
      </w:hyperlink>
      <w:r>
        <w:t xml:space="preserve"> "О внесении изменений в муниципальную программу "Организация дорожного движения и развитие городского пассажирского транспорта общего пользования в городе Перми", утвержденную Постановлением администрации города Перми от 20.10.2015 N 830";</w:t>
      </w:r>
    </w:p>
    <w:p w:rsidR="00E84B90" w:rsidRDefault="00E84B90">
      <w:pPr>
        <w:pStyle w:val="ConsPlusNormal"/>
        <w:spacing w:before="220"/>
        <w:ind w:firstLine="540"/>
        <w:jc w:val="both"/>
      </w:pPr>
      <w:r>
        <w:t xml:space="preserve">от 22 марта 2016 г. </w:t>
      </w:r>
      <w:hyperlink r:id="rId16" w:history="1">
        <w:r>
          <w:rPr>
            <w:color w:val="0000FF"/>
          </w:rPr>
          <w:t>N 192</w:t>
        </w:r>
      </w:hyperlink>
      <w:r>
        <w:t xml:space="preserve"> "О внесении изменений в муниципальную программу "Организация дорожного движения и развитие городского пассажирского транспорта общего пользования в городе Перми", утвержденную Постановлением администрации города Перми от 20.10.2015 N 830";</w:t>
      </w:r>
    </w:p>
    <w:p w:rsidR="00E84B90" w:rsidRDefault="00E84B90">
      <w:pPr>
        <w:pStyle w:val="ConsPlusNormal"/>
        <w:spacing w:before="220"/>
        <w:ind w:firstLine="540"/>
        <w:jc w:val="both"/>
      </w:pPr>
      <w:r>
        <w:t xml:space="preserve">от 3 июня 2016 г. </w:t>
      </w:r>
      <w:hyperlink r:id="rId17" w:history="1">
        <w:r>
          <w:rPr>
            <w:color w:val="0000FF"/>
          </w:rPr>
          <w:t>N 372</w:t>
        </w:r>
      </w:hyperlink>
      <w:r>
        <w:t xml:space="preserve"> "О внесении изменений в муниципальную программу "Организация дорожного движения и развитие городского пассажирского транспорта общего пользования в городе Перми", утвержденную Постановлением администрации города Перми от 20.10.2015 N 830";</w:t>
      </w:r>
    </w:p>
    <w:p w:rsidR="00E84B90" w:rsidRDefault="00E84B90">
      <w:pPr>
        <w:pStyle w:val="ConsPlusNormal"/>
        <w:spacing w:before="220"/>
        <w:ind w:firstLine="540"/>
        <w:jc w:val="both"/>
      </w:pPr>
      <w:r>
        <w:t xml:space="preserve">от 22 июля 2016 г. </w:t>
      </w:r>
      <w:hyperlink r:id="rId18" w:history="1">
        <w:r>
          <w:rPr>
            <w:color w:val="0000FF"/>
          </w:rPr>
          <w:t>N 528</w:t>
        </w:r>
      </w:hyperlink>
      <w:r>
        <w:t xml:space="preserve"> "О внесении изменений в муниципальную программу "Организация дорожного движения и развитие городского пассажирского транспорта общего пользования в городе Перми", утвержденную Постановлением администрации города Перми от 20.10.2015 N 830";</w:t>
      </w:r>
    </w:p>
    <w:p w:rsidR="00E84B90" w:rsidRDefault="00E84B90">
      <w:pPr>
        <w:pStyle w:val="ConsPlusNormal"/>
        <w:spacing w:before="220"/>
        <w:ind w:firstLine="540"/>
        <w:jc w:val="both"/>
      </w:pPr>
      <w:r>
        <w:lastRenderedPageBreak/>
        <w:t xml:space="preserve">от 29 сентября 2016 г. </w:t>
      </w:r>
      <w:hyperlink r:id="rId19" w:history="1">
        <w:r>
          <w:rPr>
            <w:color w:val="0000FF"/>
          </w:rPr>
          <w:t>N 749</w:t>
        </w:r>
      </w:hyperlink>
      <w:r>
        <w:t xml:space="preserve"> "О внесении изменений в муниципальную программу "Организация дорожного движения и развитие городского пассажирского транспорта общего пользования в городе Перми", утвержденную Постановлением администрации города Перми от 20.10.2015 N 830".</w:t>
      </w:r>
    </w:p>
    <w:p w:rsidR="00E84B90" w:rsidRDefault="00E84B90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2017 г.</w:t>
      </w:r>
    </w:p>
    <w:p w:rsidR="00E84B90" w:rsidRDefault="00E84B90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84B90" w:rsidRDefault="00E84B90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right"/>
      </w:pPr>
      <w:r>
        <w:t>Временно исполняющий полномочия</w:t>
      </w:r>
    </w:p>
    <w:p w:rsidR="00E84B90" w:rsidRDefault="00E84B90">
      <w:pPr>
        <w:pStyle w:val="ConsPlusNormal"/>
        <w:jc w:val="right"/>
      </w:pPr>
      <w:r>
        <w:t>главы администрации города Перми</w:t>
      </w:r>
    </w:p>
    <w:p w:rsidR="00E84B90" w:rsidRDefault="00E84B90">
      <w:pPr>
        <w:pStyle w:val="ConsPlusNormal"/>
        <w:jc w:val="right"/>
      </w:pPr>
      <w:r>
        <w:t>Д.И.САМОЙЛОВ</w:t>
      </w: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right"/>
        <w:outlineLvl w:val="0"/>
      </w:pPr>
      <w:r>
        <w:t>УТВЕРЖДЕНА</w:t>
      </w:r>
    </w:p>
    <w:p w:rsidR="00E84B90" w:rsidRDefault="00E84B90">
      <w:pPr>
        <w:pStyle w:val="ConsPlusNormal"/>
        <w:jc w:val="right"/>
      </w:pPr>
      <w:r>
        <w:t>Постановлением</w:t>
      </w:r>
    </w:p>
    <w:p w:rsidR="00E84B90" w:rsidRDefault="00E84B90">
      <w:pPr>
        <w:pStyle w:val="ConsPlusNormal"/>
        <w:jc w:val="right"/>
      </w:pPr>
      <w:r>
        <w:t>администрации города Перми</w:t>
      </w:r>
    </w:p>
    <w:p w:rsidR="00E84B90" w:rsidRDefault="00E84B90">
      <w:pPr>
        <w:pStyle w:val="ConsPlusNormal"/>
        <w:jc w:val="right"/>
      </w:pPr>
      <w:r>
        <w:t>от 20.10.2016 N 913</w:t>
      </w: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Title"/>
        <w:jc w:val="center"/>
      </w:pPr>
      <w:bookmarkStart w:id="0" w:name="P42"/>
      <w:bookmarkEnd w:id="0"/>
      <w:r>
        <w:t>МУНИЦИПАЛЬНАЯ ПРОГРАММА</w:t>
      </w:r>
    </w:p>
    <w:p w:rsidR="00E84B90" w:rsidRDefault="00E84B90">
      <w:pPr>
        <w:pStyle w:val="ConsPlusTitle"/>
        <w:jc w:val="center"/>
      </w:pPr>
      <w:r>
        <w:t>"ОРГАНИЗАЦИЯ ДОРОЖНОГО ДВИЖЕНИЯ И РАЗВИТИЕ РЕГУЛЯРНЫХ</w:t>
      </w:r>
    </w:p>
    <w:p w:rsidR="00E84B90" w:rsidRDefault="00E84B90">
      <w:pPr>
        <w:pStyle w:val="ConsPlusTitle"/>
        <w:jc w:val="center"/>
      </w:pPr>
      <w:r>
        <w:t>ПЕРЕВОЗОК АВТОМОБИЛЬНЫМ И ГОРОДСКИМ НАЗЕМНЫМ ЭЛЕКТРИЧЕСКИМ</w:t>
      </w:r>
    </w:p>
    <w:p w:rsidR="00E84B90" w:rsidRDefault="00E84B90">
      <w:pPr>
        <w:pStyle w:val="ConsPlusTitle"/>
        <w:jc w:val="center"/>
      </w:pPr>
      <w:r>
        <w:t>ТРАНСПОРТОМ В ГОРОДЕ ПЕРМИ"</w:t>
      </w:r>
    </w:p>
    <w:p w:rsidR="00E84B90" w:rsidRDefault="00E84B9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84B9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29.12.2016 </w:t>
            </w:r>
            <w:hyperlink r:id="rId20" w:history="1">
              <w:r>
                <w:rPr>
                  <w:color w:val="0000FF"/>
                </w:rPr>
                <w:t>N 1202</w:t>
              </w:r>
            </w:hyperlink>
            <w:r>
              <w:rPr>
                <w:color w:val="392C69"/>
              </w:rPr>
              <w:t>,</w:t>
            </w:r>
          </w:p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10.04.2017 </w:t>
            </w:r>
            <w:hyperlink r:id="rId21" w:history="1">
              <w:r>
                <w:rPr>
                  <w:color w:val="0000FF"/>
                </w:rPr>
                <w:t>N 267</w:t>
              </w:r>
            </w:hyperlink>
            <w:r>
              <w:rPr>
                <w:color w:val="392C69"/>
              </w:rPr>
              <w:t xml:space="preserve">, от 31.05.2017 </w:t>
            </w:r>
            <w:hyperlink r:id="rId22" w:history="1">
              <w:r>
                <w:rPr>
                  <w:color w:val="0000FF"/>
                </w:rPr>
                <w:t>N 423</w:t>
              </w:r>
            </w:hyperlink>
            <w:r>
              <w:rPr>
                <w:color w:val="392C69"/>
              </w:rPr>
              <w:t xml:space="preserve">, от 05.07.2017 </w:t>
            </w:r>
            <w:hyperlink r:id="rId23" w:history="1">
              <w:r>
                <w:rPr>
                  <w:color w:val="0000FF"/>
                </w:rPr>
                <w:t>N 512</w:t>
              </w:r>
            </w:hyperlink>
            <w:r>
              <w:rPr>
                <w:color w:val="392C69"/>
              </w:rPr>
              <w:t>,</w:t>
            </w:r>
          </w:p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29.09.2017 </w:t>
            </w:r>
            <w:hyperlink r:id="rId24" w:history="1">
              <w:r>
                <w:rPr>
                  <w:color w:val="0000FF"/>
                </w:rPr>
                <w:t>N 784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center"/>
        <w:outlineLvl w:val="1"/>
      </w:pPr>
      <w:r>
        <w:t>ПАСПОРТ</w:t>
      </w:r>
    </w:p>
    <w:p w:rsidR="00E84B90" w:rsidRDefault="00E84B90">
      <w:pPr>
        <w:pStyle w:val="ConsPlusNormal"/>
        <w:jc w:val="center"/>
      </w:pPr>
      <w:r>
        <w:t>муниципальной программы</w:t>
      </w:r>
    </w:p>
    <w:p w:rsidR="00E84B90" w:rsidRDefault="00E84B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500"/>
        <w:gridCol w:w="1701"/>
        <w:gridCol w:w="1701"/>
        <w:gridCol w:w="1701"/>
      </w:tblGrid>
      <w:tr w:rsidR="00E84B90">
        <w:tc>
          <w:tcPr>
            <w:tcW w:w="454" w:type="dxa"/>
          </w:tcPr>
          <w:p w:rsidR="00E84B90" w:rsidRDefault="00E84B9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500" w:type="dxa"/>
          </w:tcPr>
          <w:p w:rsidR="00E84B90" w:rsidRDefault="00E84B90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103" w:type="dxa"/>
            <w:gridSpan w:val="3"/>
          </w:tcPr>
          <w:p w:rsidR="00E84B90" w:rsidRDefault="00E84B90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E84B90">
        <w:tc>
          <w:tcPr>
            <w:tcW w:w="454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00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3" w:type="dxa"/>
            <w:gridSpan w:val="3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</w:tr>
      <w:tr w:rsidR="00E84B90">
        <w:tc>
          <w:tcPr>
            <w:tcW w:w="454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103" w:type="dxa"/>
            <w:gridSpan w:val="3"/>
          </w:tcPr>
          <w:p w:rsidR="00E84B90" w:rsidRDefault="00E84B90">
            <w:pPr>
              <w:pStyle w:val="ConsPlusNormal"/>
            </w:pPr>
            <w:r>
              <w:t>муниципальная программа "Организация дорожного движения и развитие регулярных перевозок автомобильным и городским наземным электрическим транспортом в городе Перми" (далее - программа)</w:t>
            </w:r>
          </w:p>
        </w:tc>
      </w:tr>
      <w:tr w:rsidR="00E84B90">
        <w:tc>
          <w:tcPr>
            <w:tcW w:w="454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103" w:type="dxa"/>
            <w:gridSpan w:val="3"/>
          </w:tcPr>
          <w:p w:rsidR="00E84B90" w:rsidRDefault="00E84B90">
            <w:pPr>
              <w:pStyle w:val="ConsPlusNormal"/>
            </w:pPr>
            <w:r>
              <w:t>руководитель ФЦБ "Городское хозяйство"</w:t>
            </w:r>
          </w:p>
        </w:tc>
      </w:tr>
      <w:tr w:rsidR="00E84B90">
        <w:tc>
          <w:tcPr>
            <w:tcW w:w="45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103" w:type="dxa"/>
            <w:gridSpan w:val="3"/>
          </w:tcPr>
          <w:p w:rsidR="00E84B90" w:rsidRDefault="00E84B90">
            <w:pPr>
              <w:pStyle w:val="ConsPlusNormal"/>
            </w:pPr>
            <w:r>
              <w:t>департамент дорог и транспорта администрации города Перми (далее - ДДиТ)</w:t>
            </w:r>
          </w:p>
        </w:tc>
      </w:tr>
      <w:tr w:rsidR="00E84B90">
        <w:tc>
          <w:tcPr>
            <w:tcW w:w="454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103" w:type="dxa"/>
            <w:gridSpan w:val="3"/>
          </w:tcPr>
          <w:p w:rsidR="00E84B90" w:rsidRDefault="00E84B90">
            <w:pPr>
              <w:pStyle w:val="ConsPlusNormal"/>
            </w:pPr>
            <w:r>
              <w:t>ДДиТ;</w:t>
            </w:r>
          </w:p>
          <w:p w:rsidR="00E84B90" w:rsidRDefault="00E84B90">
            <w:pPr>
              <w:pStyle w:val="ConsPlusNormal"/>
            </w:pPr>
            <w:r>
              <w:t>муниципальное казенное учреждение (далее - МКУ) "Пермская дирекция дорожного движения" (далее - МКУ "ПермДДД");</w:t>
            </w:r>
          </w:p>
          <w:p w:rsidR="00E84B90" w:rsidRDefault="00E84B90">
            <w:pPr>
              <w:pStyle w:val="ConsPlusNormal"/>
            </w:pPr>
            <w:r>
              <w:t>МКУ "Городское управление транспорта" (далее - МКУ "Гортранс");</w:t>
            </w:r>
          </w:p>
          <w:p w:rsidR="00E84B90" w:rsidRDefault="00E84B90">
            <w:pPr>
              <w:pStyle w:val="ConsPlusNormal"/>
            </w:pPr>
            <w:r>
              <w:t>МКУ "Благоустройство Дзержинского района";</w:t>
            </w:r>
          </w:p>
          <w:p w:rsidR="00E84B90" w:rsidRDefault="00E84B90">
            <w:pPr>
              <w:pStyle w:val="ConsPlusNormal"/>
            </w:pPr>
            <w:r>
              <w:t>МКУ "Благоустройство Индустриального района";</w:t>
            </w:r>
          </w:p>
          <w:p w:rsidR="00E84B90" w:rsidRDefault="00E84B90">
            <w:pPr>
              <w:pStyle w:val="ConsPlusNormal"/>
            </w:pPr>
            <w:r>
              <w:t>МКУ "Благоустройство Кировского района";</w:t>
            </w:r>
          </w:p>
          <w:p w:rsidR="00E84B90" w:rsidRDefault="00E84B90">
            <w:pPr>
              <w:pStyle w:val="ConsPlusNormal"/>
            </w:pPr>
            <w:r>
              <w:t>МКУ "Благоустройство Ленинского района";</w:t>
            </w:r>
          </w:p>
          <w:p w:rsidR="00E84B90" w:rsidRDefault="00E84B90">
            <w:pPr>
              <w:pStyle w:val="ConsPlusNormal"/>
            </w:pPr>
            <w:r>
              <w:t>МКУ "Благоустройство Мотовилихинского района";</w:t>
            </w:r>
          </w:p>
          <w:p w:rsidR="00E84B90" w:rsidRDefault="00E84B90">
            <w:pPr>
              <w:pStyle w:val="ConsPlusNormal"/>
            </w:pPr>
            <w:r>
              <w:t>МКУ "Благоустройство Орджоникидзевского района";</w:t>
            </w:r>
          </w:p>
          <w:p w:rsidR="00E84B90" w:rsidRDefault="00E84B90">
            <w:pPr>
              <w:pStyle w:val="ConsPlusNormal"/>
            </w:pPr>
            <w:r>
              <w:t>МКУ "Благоустройство Свердловского района";</w:t>
            </w:r>
          </w:p>
          <w:p w:rsidR="00E84B90" w:rsidRDefault="00E84B90">
            <w:pPr>
              <w:pStyle w:val="ConsPlusNormal"/>
            </w:pPr>
            <w:r>
              <w:t>МКУ "Благоустройство поселка Новые Ляды"</w:t>
            </w:r>
          </w:p>
        </w:tc>
      </w:tr>
      <w:tr w:rsidR="00E84B90">
        <w:tc>
          <w:tcPr>
            <w:tcW w:w="454" w:type="dxa"/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103" w:type="dxa"/>
            <w:gridSpan w:val="3"/>
          </w:tcPr>
          <w:p w:rsidR="00E84B90" w:rsidRDefault="00E84B90">
            <w:pPr>
              <w:pStyle w:val="ConsPlusNormal"/>
            </w:pPr>
            <w:r>
              <w:t xml:space="preserve">В соответствии со </w:t>
            </w:r>
            <w:hyperlink r:id="rId25" w:history="1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важнейшим стратегическим аспектом ее реализации является создание комфортной среды проживания в городе Перми.</w:t>
            </w:r>
          </w:p>
          <w:p w:rsidR="00E84B90" w:rsidRDefault="00E84B90">
            <w:pPr>
              <w:pStyle w:val="ConsPlusNormal"/>
            </w:pPr>
            <w:r>
              <w:t>Создание комфортной среды проживания для населения города Перми невозможно без постоянного совершенствования организации дорожного движения на улично-дорожной сети города Перми и транспортного обслуживания населения города Перми, создания сбалансированной транспортной системы, высокий уровень развития которой является неотъемлемым условием улучшения социально-экономического развития муниципального образования город Пермь.</w:t>
            </w:r>
          </w:p>
          <w:p w:rsidR="00E84B90" w:rsidRDefault="00E84B90">
            <w:pPr>
              <w:pStyle w:val="ConsPlusNormal"/>
            </w:pPr>
            <w:r>
              <w:t xml:space="preserve">Цели и задачи программы соответствуют поставленным задачам </w:t>
            </w:r>
            <w:hyperlink r:id="rId26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 (далее - План реализации), утвержденного решением Пермской городской Думы от 26 апреля 2016 г. N 67, и направлены на решение следующих отраслевых проблем:</w:t>
            </w:r>
          </w:p>
          <w:p w:rsidR="00E84B90" w:rsidRDefault="00E84B90">
            <w:pPr>
              <w:pStyle w:val="ConsPlusNormal"/>
            </w:pPr>
            <w:r>
              <w:t>отсутствие условий для приоритетного развития регулярных перевозок пассажиров и багажа автомобильным транспортом и городским наземным электрическим транспортом;</w:t>
            </w:r>
          </w:p>
          <w:p w:rsidR="00E84B90" w:rsidRDefault="00E84B90">
            <w:pPr>
              <w:pStyle w:val="ConsPlusNormal"/>
            </w:pPr>
            <w:r>
              <w:t>низкий уровень доступности транспортной инфраструктуры для населения;</w:t>
            </w:r>
          </w:p>
          <w:p w:rsidR="00E84B90" w:rsidRDefault="00E84B90">
            <w:pPr>
              <w:pStyle w:val="ConsPlusNormal"/>
            </w:pPr>
            <w:r>
              <w:lastRenderedPageBreak/>
              <w:t>недостаточный уровень оснащения улично-дорожной сети техническими средствами организации дорожного движения;</w:t>
            </w:r>
          </w:p>
          <w:p w:rsidR="00E84B90" w:rsidRDefault="00E84B90">
            <w:pPr>
              <w:pStyle w:val="ConsPlusNormal"/>
            </w:pPr>
            <w:r>
              <w:t>высокий средний срок эксплуатации подвижного состава, обслуживающего муниципальные маршруты регулярных перевозок города Перми;</w:t>
            </w:r>
          </w:p>
          <w:p w:rsidR="00E84B90" w:rsidRDefault="00E84B90">
            <w:pPr>
              <w:pStyle w:val="ConsPlusNormal"/>
            </w:pPr>
            <w:r>
              <w:t>преобладание на муниципальных маршрутах регулярных перевозок города Перми подвижного состава с низкими показателями экологического класса;</w:t>
            </w:r>
          </w:p>
          <w:p w:rsidR="00E84B90" w:rsidRDefault="00E84B90">
            <w:pPr>
              <w:pStyle w:val="ConsPlusNormal"/>
            </w:pPr>
            <w:r>
              <w:t>низкая эффективность использования оборудованных мест для парковки автомобильного транспорта.</w:t>
            </w:r>
          </w:p>
          <w:p w:rsidR="00E84B90" w:rsidRDefault="00E84B90">
            <w:pPr>
              <w:pStyle w:val="ConsPlusNormal"/>
            </w:pPr>
            <w:r>
              <w:t>Реализация программы должна обеспечивать создание комфортной среды проживания как в части совершенствования организации дорожного движения на улично-дорожной сети города Перми, так и в части обеспечения приоритетного развития регулярных перевозок автомобильным и городским наземным электрическим транспортом в городе Перми.</w:t>
            </w:r>
          </w:p>
          <w:p w:rsidR="00E84B90" w:rsidRDefault="00E84B90">
            <w:pPr>
              <w:pStyle w:val="ConsPlusNormal"/>
            </w:pPr>
            <w:r>
              <w:t>В качестве оценки реализации программы выбраны показатели, характеризующие снижение уровня дорожно-транспортного травматизма в городе Перми и повышение подвижности населения в системе регулярных перевозок пассажиров и багажа автомобильным транспортом и городским наземным электрическим транспортом.</w:t>
            </w:r>
          </w:p>
          <w:p w:rsidR="00E84B90" w:rsidRDefault="00E84B90">
            <w:pPr>
              <w:pStyle w:val="ConsPlusNormal"/>
            </w:pPr>
            <w:r>
              <w:t xml:space="preserve">В 2015-2016 годах реализованы основные мероприятия </w:t>
            </w:r>
            <w:hyperlink r:id="rId27" w:history="1">
              <w:r>
                <w:rPr>
                  <w:color w:val="0000FF"/>
                </w:rPr>
                <w:t>Концепции</w:t>
              </w:r>
            </w:hyperlink>
            <w:r>
              <w:t xml:space="preserve"> развития городского пассажирского транспорта общего пользования города Перми (далее - Концепция), утвержденной решением Пермской городской Думы от 23 октября 2012 г. N 216. В городе Перми организована сбалансированная система регулярных перевозок пассажиров и багажа автомобильным транспортом и городским наземным электрическим транспортом, разработанная с учетом создания приоритета городского наземного электрического транспорта, который представлен в городе Перми 9 трамвайными и 6 троллейбусными маршрутами. Для организации регулярных перевозок по 62 автобусным маршрутам проведены конкурсные процедуры, за счет которых в город Пермь привлечены перевозчики, имеющие новый подвижной состав, в том числе работающий на экологически чистом топливе.</w:t>
            </w:r>
          </w:p>
          <w:p w:rsidR="00E84B90" w:rsidRDefault="00E84B90">
            <w:pPr>
              <w:pStyle w:val="ConsPlusNormal"/>
            </w:pPr>
            <w:r>
              <w:t xml:space="preserve">По итогам 2015 года количество перевезенных пассажиров на муниципальных маршрутах регулярных перевозок по видам транспорта составило 280,7 млн. человек, но с учетом совершенствования организации дорожного движения на улично-дорожной сети города Перми, </w:t>
            </w:r>
            <w:r>
              <w:lastRenderedPageBreak/>
              <w:t>особенно в части реализации запланированных мероприятий парковочной политики, в рамках планового периода планируется ежегодный рост данного показателя. Город Пермь в части транспортного обслуживания населения в сравнении с городом-аналогом, таким как Екатеринбург, где в 2015 году перевозки осуществлялись по 138 маршрутам и пассажиропоток по ним составил</w:t>
            </w:r>
          </w:p>
          <w:p w:rsidR="00E84B90" w:rsidRDefault="00E84B90">
            <w:pPr>
              <w:pStyle w:val="ConsPlusNormal"/>
            </w:pPr>
            <w:r>
              <w:t>336,2 млн. чел., имеет сопоставимые показатели подвижности населения.</w:t>
            </w:r>
          </w:p>
          <w:p w:rsidR="00E84B90" w:rsidRDefault="00E84B90">
            <w:pPr>
              <w:pStyle w:val="ConsPlusNormal"/>
            </w:pPr>
            <w:r>
              <w:t>Обеспечение бесперебойной работы системы муниципальных маршрутов города Перми невозможно без соответствующих мероприятий программы, связанных с выделением финансовых ассигнований из бюджета города Перми, и которые направлены на обеспечение финансовой доступности транспортного обслуживания населения.</w:t>
            </w:r>
          </w:p>
          <w:p w:rsidR="00E84B90" w:rsidRDefault="00E84B90">
            <w:pPr>
              <w:pStyle w:val="ConsPlusNormal"/>
            </w:pPr>
            <w:r>
              <w:t>Реализация программы во исполнение поставленных целей и задач будет способствовать достижению цели Стратегии социально-экономического развития муниципального образования город Пермь до 2030 года, а также позволит обеспечить эффективное использования бюджетных средств в соответствии с приоритетами в сфере организации дорожного движения на улично-дорожной сети города Перми и транспортного обслуживания населения города Перми</w:t>
            </w:r>
          </w:p>
        </w:tc>
      </w:tr>
      <w:tr w:rsidR="00E84B90">
        <w:tc>
          <w:tcPr>
            <w:tcW w:w="45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Цель программы</w:t>
            </w:r>
          </w:p>
        </w:tc>
        <w:tc>
          <w:tcPr>
            <w:tcW w:w="5103" w:type="dxa"/>
            <w:gridSpan w:val="3"/>
          </w:tcPr>
          <w:p w:rsidR="00E84B90" w:rsidRDefault="00E84B90">
            <w:pPr>
              <w:pStyle w:val="ConsPlusNormal"/>
            </w:pPr>
            <w:r>
              <w:t>обеспечение стабильной реализации транспортных корреспонденций жителей города Перми</w:t>
            </w:r>
          </w:p>
        </w:tc>
      </w:tr>
      <w:tr w:rsidR="00E84B90">
        <w:tc>
          <w:tcPr>
            <w:tcW w:w="454" w:type="dxa"/>
          </w:tcPr>
          <w:p w:rsidR="00E84B90" w:rsidRDefault="00E84B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103" w:type="dxa"/>
            <w:gridSpan w:val="3"/>
          </w:tcPr>
          <w:p w:rsidR="00E84B90" w:rsidRDefault="00E84B90">
            <w:pPr>
              <w:pStyle w:val="ConsPlusNormal"/>
            </w:pPr>
            <w:r>
              <w:t>1.1. Совершенствование организации дорожного движения на улично-дорожной сети города Перми.</w:t>
            </w:r>
          </w:p>
          <w:p w:rsidR="00E84B90" w:rsidRDefault="00E84B90">
            <w:pPr>
              <w:pStyle w:val="ConsPlusNormal"/>
            </w:pPr>
            <w:r>
              <w:t>1.1.1. Совершенствование организации дорожного движения и обеспечение безопасности на улично-дорожной сети города Перми.</w:t>
            </w:r>
          </w:p>
          <w:p w:rsidR="00E84B90" w:rsidRDefault="00E84B90">
            <w:pPr>
              <w:pStyle w:val="ConsPlusNormal"/>
            </w:pPr>
            <w:r>
              <w:t>1.2. Приоритетное развитие регулярных перевозок автомобильным и городским наземным электрическим транспортом в городе Перми.</w:t>
            </w:r>
          </w:p>
          <w:p w:rsidR="00E84B90" w:rsidRDefault="00E84B90">
            <w:pPr>
              <w:pStyle w:val="ConsPlusNormal"/>
            </w:pPr>
            <w:r>
              <w:t>1.2.1. Обеспечение потребности в регулярных перевозках пассажиров автомобильным и городским наземным электрическим транспортом для населения города Перми.</w:t>
            </w:r>
          </w:p>
          <w:p w:rsidR="00E84B90" w:rsidRDefault="00E84B90">
            <w:pPr>
              <w:pStyle w:val="ConsPlusNormal"/>
            </w:pPr>
            <w:r>
              <w:t>1.2.2. Обеспечение территориальной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E84B90">
        <w:tc>
          <w:tcPr>
            <w:tcW w:w="454" w:type="dxa"/>
          </w:tcPr>
          <w:p w:rsidR="00E84B90" w:rsidRDefault="00E84B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00" w:type="dxa"/>
          </w:tcPr>
          <w:p w:rsidR="00E84B90" w:rsidRDefault="00E84B90">
            <w:pPr>
              <w:pStyle w:val="ConsPlusNormal"/>
              <w:jc w:val="both"/>
            </w:pPr>
            <w:r>
              <w:t>Сроки реализации программы</w:t>
            </w:r>
          </w:p>
        </w:tc>
        <w:tc>
          <w:tcPr>
            <w:tcW w:w="5103" w:type="dxa"/>
            <w:gridSpan w:val="3"/>
          </w:tcPr>
          <w:p w:rsidR="00E84B90" w:rsidRDefault="00E84B90">
            <w:pPr>
              <w:pStyle w:val="ConsPlusNormal"/>
              <w:jc w:val="center"/>
            </w:pPr>
            <w:r>
              <w:t>2017-2019 годы</w:t>
            </w:r>
          </w:p>
        </w:tc>
      </w:tr>
      <w:tr w:rsidR="00E84B90">
        <w:tc>
          <w:tcPr>
            <w:tcW w:w="45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 xml:space="preserve">Объемы и источники финансирования программы </w:t>
            </w:r>
            <w:r>
              <w:lastRenderedPageBreak/>
              <w:t>(подпрограммы)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2017 год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2019 год</w:t>
            </w:r>
          </w:p>
        </w:tc>
      </w:tr>
      <w:tr w:rsidR="00E84B90">
        <w:tc>
          <w:tcPr>
            <w:tcW w:w="45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1740185,761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1459004,000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1349110,500</w:t>
            </w:r>
          </w:p>
        </w:tc>
      </w:tr>
      <w:tr w:rsidR="00E84B90">
        <w:tc>
          <w:tcPr>
            <w:tcW w:w="45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1519968,688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1362377,500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1349110,500</w:t>
            </w:r>
          </w:p>
        </w:tc>
      </w:tr>
      <w:tr w:rsidR="00E84B90">
        <w:tc>
          <w:tcPr>
            <w:tcW w:w="45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40767,773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45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96626,500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45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394380,872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303113,600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206487,100</w:t>
            </w:r>
          </w:p>
        </w:tc>
      </w:tr>
      <w:tr w:rsidR="00E84B90">
        <w:tc>
          <w:tcPr>
            <w:tcW w:w="45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207502,499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206487,100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206487,100</w:t>
            </w:r>
          </w:p>
        </w:tc>
      </w:tr>
      <w:tr w:rsidR="00E84B90">
        <w:tc>
          <w:tcPr>
            <w:tcW w:w="45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7429,073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45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96626,500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45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1345804,889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1155890,400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1142623,400</w:t>
            </w:r>
          </w:p>
        </w:tc>
      </w:tr>
      <w:tr w:rsidR="00E84B90">
        <w:tc>
          <w:tcPr>
            <w:tcW w:w="45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1312466,189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1155890,400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1142623,400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3500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70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33338,700</w:t>
            </w:r>
          </w:p>
        </w:tc>
        <w:tc>
          <w:tcPr>
            <w:tcW w:w="170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057" w:type="dxa"/>
            <w:gridSpan w:val="5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9 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45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2019 год</w:t>
            </w:r>
          </w:p>
        </w:tc>
      </w:tr>
      <w:tr w:rsidR="00E84B90">
        <w:tc>
          <w:tcPr>
            <w:tcW w:w="454" w:type="dxa"/>
            <w:vMerge/>
          </w:tcPr>
          <w:p w:rsidR="00E84B90" w:rsidRDefault="00E84B90"/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Количество перевезенных пассажиров на маршрутах регулярных перевозок города Перми, в год (млн. чел.)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285,0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287,0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289,0</w:t>
            </w:r>
          </w:p>
        </w:tc>
      </w:tr>
      <w:tr w:rsidR="00E84B90">
        <w:tc>
          <w:tcPr>
            <w:tcW w:w="454" w:type="dxa"/>
          </w:tcPr>
          <w:p w:rsidR="00E84B90" w:rsidRDefault="00E84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00" w:type="dxa"/>
          </w:tcPr>
          <w:p w:rsidR="00E84B90" w:rsidRDefault="00E84B90">
            <w:pPr>
              <w:pStyle w:val="ConsPlusNormal"/>
            </w:pPr>
            <w:r>
              <w:t>Ожидаемые социально-экономические последствия реализации программы</w:t>
            </w:r>
          </w:p>
        </w:tc>
        <w:tc>
          <w:tcPr>
            <w:tcW w:w="5103" w:type="dxa"/>
            <w:gridSpan w:val="3"/>
          </w:tcPr>
          <w:p w:rsidR="00E84B90" w:rsidRDefault="00E84B90">
            <w:pPr>
              <w:pStyle w:val="ConsPlusNormal"/>
            </w:pPr>
            <w:r>
              <w:t xml:space="preserve">снижение аварийности и количества дорожно-транспортных происшествий с предотвращением травматизма и несчастных случаев на дорогах города, оперативное выявление нарушителей </w:t>
            </w:r>
            <w:hyperlink r:id="rId29" w:history="1">
              <w:r>
                <w:rPr>
                  <w:color w:val="0000FF"/>
                </w:rPr>
                <w:t>правил</w:t>
              </w:r>
            </w:hyperlink>
            <w:r>
              <w:t xml:space="preserve"> дорожного движения, оптимальное управление транспортными потоками на территории города Перми. Количество предполагаемых пользователей не ограничено</w:t>
            </w:r>
          </w:p>
        </w:tc>
      </w:tr>
    </w:tbl>
    <w:p w:rsidR="00E84B90" w:rsidRDefault="00E84B90">
      <w:pPr>
        <w:pStyle w:val="ConsPlusNormal"/>
        <w:jc w:val="both"/>
      </w:pPr>
    </w:p>
    <w:p w:rsidR="00E84B90" w:rsidRDefault="00E84B90">
      <w:pPr>
        <w:sectPr w:rsidR="00E84B90" w:rsidSect="00B124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4B90" w:rsidRDefault="00E84B90">
      <w:pPr>
        <w:pStyle w:val="ConsPlusNormal"/>
        <w:jc w:val="center"/>
        <w:outlineLvl w:val="1"/>
      </w:pPr>
      <w:r>
        <w:lastRenderedPageBreak/>
        <w:t>ФИНАНСИРОВАНИЕ</w:t>
      </w:r>
    </w:p>
    <w:p w:rsidR="00E84B90" w:rsidRDefault="00E84B90">
      <w:pPr>
        <w:pStyle w:val="ConsPlusNormal"/>
        <w:jc w:val="center"/>
      </w:pPr>
      <w:r>
        <w:t>муниципальной программы "Организация дорожного движения</w:t>
      </w:r>
    </w:p>
    <w:p w:rsidR="00E84B90" w:rsidRDefault="00E84B90">
      <w:pPr>
        <w:pStyle w:val="ConsPlusNormal"/>
        <w:jc w:val="center"/>
      </w:pPr>
      <w:r>
        <w:t>и развитие регулярных перевозок автомобильным и городским</w:t>
      </w:r>
    </w:p>
    <w:p w:rsidR="00E84B90" w:rsidRDefault="00E84B90">
      <w:pPr>
        <w:pStyle w:val="ConsPlusNormal"/>
        <w:jc w:val="center"/>
      </w:pPr>
      <w:r>
        <w:t>наземным электрическим транспортом в городе Перми"</w:t>
      </w:r>
    </w:p>
    <w:p w:rsidR="00E84B90" w:rsidRDefault="00E84B90">
      <w:pPr>
        <w:pStyle w:val="ConsPlusNormal"/>
        <w:jc w:val="center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84B90" w:rsidRDefault="00E84B90">
      <w:pPr>
        <w:pStyle w:val="ConsPlusNormal"/>
        <w:jc w:val="center"/>
      </w:pPr>
      <w:r>
        <w:t>от 29.09.2017 N 784)</w:t>
      </w:r>
    </w:p>
    <w:p w:rsidR="00E84B90" w:rsidRDefault="00E84B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21"/>
        <w:gridCol w:w="2211"/>
        <w:gridCol w:w="1474"/>
        <w:gridCol w:w="1418"/>
        <w:gridCol w:w="1457"/>
      </w:tblGrid>
      <w:tr w:rsidR="00E84B90">
        <w:tc>
          <w:tcPr>
            <w:tcW w:w="680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221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49" w:type="dxa"/>
            <w:gridSpan w:val="3"/>
          </w:tcPr>
          <w:p w:rsidR="00E84B90" w:rsidRDefault="00E84B9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84B90">
        <w:tc>
          <w:tcPr>
            <w:tcW w:w="680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2211" w:type="dxa"/>
            <w:vMerge/>
          </w:tcPr>
          <w:p w:rsidR="00E84B90" w:rsidRDefault="00E84B90"/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2019 год</w:t>
            </w:r>
          </w:p>
        </w:tc>
      </w:tr>
      <w:tr w:rsidR="00E84B90">
        <w:tc>
          <w:tcPr>
            <w:tcW w:w="680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57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6</w:t>
            </w:r>
          </w:p>
        </w:tc>
      </w:tr>
      <w:tr w:rsidR="00E84B90">
        <w:tc>
          <w:tcPr>
            <w:tcW w:w="680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1" w:type="dxa"/>
            <w:gridSpan w:val="5"/>
          </w:tcPr>
          <w:p w:rsidR="00E84B90" w:rsidRDefault="00E84B90">
            <w:pPr>
              <w:pStyle w:val="ConsPlusNormal"/>
            </w:pPr>
            <w:r>
              <w:t>Цель. Обеспечение стабильной реализации транспортных корреспонденций жителей города Перми</w:t>
            </w:r>
          </w:p>
        </w:tc>
      </w:tr>
      <w:tr w:rsidR="00E84B90">
        <w:tc>
          <w:tcPr>
            <w:tcW w:w="680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Подпрограмма. Совершенствование организации дорожного движения на улично-дорожной сети города Перми</w:t>
            </w:r>
          </w:p>
        </w:tc>
        <w:tc>
          <w:tcPr>
            <w:tcW w:w="221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207502,499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206487,100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206487,100</w:t>
            </w:r>
          </w:p>
        </w:tc>
      </w:tr>
      <w:tr w:rsidR="00E84B90">
        <w:tc>
          <w:tcPr>
            <w:tcW w:w="680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221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7429,073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680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2211" w:type="dxa"/>
          </w:tcPr>
          <w:p w:rsidR="00E84B90" w:rsidRDefault="00E84B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96626,500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680" w:type="dxa"/>
          </w:tcPr>
          <w:p w:rsidR="00E84B90" w:rsidRDefault="00E84B9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932" w:type="dxa"/>
            <w:gridSpan w:val="2"/>
          </w:tcPr>
          <w:p w:rsidR="00E84B90" w:rsidRDefault="00E84B90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394380,872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303113,600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206487,100</w:t>
            </w:r>
          </w:p>
        </w:tc>
      </w:tr>
      <w:tr w:rsidR="00E84B90">
        <w:tc>
          <w:tcPr>
            <w:tcW w:w="680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 xml:space="preserve">Подпрограмма. Приоритетное развитие </w:t>
            </w:r>
            <w:r>
              <w:lastRenderedPageBreak/>
              <w:t>регулярных перевозок автомобильным и городским наземным электрическим транспортом в городе Перми</w:t>
            </w:r>
          </w:p>
        </w:tc>
        <w:tc>
          <w:tcPr>
            <w:tcW w:w="2211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1312466,189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1155890,400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1142623,400</w:t>
            </w:r>
          </w:p>
        </w:tc>
      </w:tr>
      <w:tr w:rsidR="00E84B90">
        <w:tc>
          <w:tcPr>
            <w:tcW w:w="680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221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33338,700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680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1.2.1</w:t>
            </w:r>
          </w:p>
        </w:tc>
        <w:tc>
          <w:tcPr>
            <w:tcW w:w="4932" w:type="dxa"/>
            <w:gridSpan w:val="2"/>
          </w:tcPr>
          <w:p w:rsidR="00E84B90" w:rsidRDefault="00E84B90">
            <w:pPr>
              <w:pStyle w:val="ConsPlusNormal"/>
            </w:pPr>
            <w:r>
              <w:t>Задача. Обеспечение потребности в регулярных перевозках пассажиров автомобильным и городским наземным электрическим транспортом для населения города Перми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1312279,189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1112127,300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1112356,300</w:t>
            </w:r>
          </w:p>
        </w:tc>
      </w:tr>
      <w:tr w:rsidR="00E84B90">
        <w:tc>
          <w:tcPr>
            <w:tcW w:w="680" w:type="dxa"/>
          </w:tcPr>
          <w:p w:rsidR="00E84B90" w:rsidRDefault="00E84B90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932" w:type="dxa"/>
            <w:gridSpan w:val="2"/>
          </w:tcPr>
          <w:p w:rsidR="00E84B90" w:rsidRDefault="00E84B90">
            <w:pPr>
              <w:pStyle w:val="ConsPlusNormal"/>
            </w:pPr>
            <w:r>
              <w:t>Задача. Обеспечение территориальной доступности услуг по перевозке пассажиров на муниципальных маршрутах регулярных перевозок города Перми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33525,700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43763,100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30267,100</w:t>
            </w:r>
          </w:p>
        </w:tc>
      </w:tr>
      <w:tr w:rsidR="00E84B90">
        <w:tc>
          <w:tcPr>
            <w:tcW w:w="3401" w:type="dxa"/>
            <w:gridSpan w:val="2"/>
            <w:vMerge w:val="restart"/>
          </w:tcPr>
          <w:p w:rsidR="00E84B90" w:rsidRDefault="00E84B90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221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1740185,761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1459004,000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1349110,500</w:t>
            </w:r>
          </w:p>
        </w:tc>
      </w:tr>
      <w:tr w:rsidR="00E84B90">
        <w:tc>
          <w:tcPr>
            <w:tcW w:w="3401" w:type="dxa"/>
            <w:gridSpan w:val="2"/>
            <w:vMerge/>
          </w:tcPr>
          <w:p w:rsidR="00E84B90" w:rsidRDefault="00E84B90"/>
        </w:tc>
        <w:tc>
          <w:tcPr>
            <w:tcW w:w="221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1519968,688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1362377,500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1349110,500</w:t>
            </w:r>
          </w:p>
        </w:tc>
      </w:tr>
      <w:tr w:rsidR="00E84B90">
        <w:tc>
          <w:tcPr>
            <w:tcW w:w="3401" w:type="dxa"/>
            <w:gridSpan w:val="2"/>
            <w:vMerge/>
          </w:tcPr>
          <w:p w:rsidR="00E84B90" w:rsidRDefault="00E84B90"/>
        </w:tc>
        <w:tc>
          <w:tcPr>
            <w:tcW w:w="221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40767,773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3401" w:type="dxa"/>
            <w:gridSpan w:val="2"/>
            <w:vMerge/>
          </w:tcPr>
          <w:p w:rsidR="00E84B90" w:rsidRDefault="00E84B90"/>
        </w:tc>
        <w:tc>
          <w:tcPr>
            <w:tcW w:w="2211" w:type="dxa"/>
          </w:tcPr>
          <w:p w:rsidR="00E84B90" w:rsidRDefault="00E84B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96626,500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3401" w:type="dxa"/>
            <w:gridSpan w:val="2"/>
            <w:vMerge w:val="restart"/>
          </w:tcPr>
          <w:p w:rsidR="00E84B90" w:rsidRDefault="00E84B90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21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1740185,761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1459004,000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1349110,500</w:t>
            </w:r>
          </w:p>
        </w:tc>
      </w:tr>
      <w:tr w:rsidR="00E84B90">
        <w:tc>
          <w:tcPr>
            <w:tcW w:w="3401" w:type="dxa"/>
            <w:gridSpan w:val="2"/>
            <w:vMerge/>
          </w:tcPr>
          <w:p w:rsidR="00E84B90" w:rsidRDefault="00E84B90"/>
        </w:tc>
        <w:tc>
          <w:tcPr>
            <w:tcW w:w="221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1519968,688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1362377,500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1349110,500</w:t>
            </w:r>
          </w:p>
        </w:tc>
      </w:tr>
      <w:tr w:rsidR="00E84B90">
        <w:tc>
          <w:tcPr>
            <w:tcW w:w="3401" w:type="dxa"/>
            <w:gridSpan w:val="2"/>
            <w:vMerge/>
          </w:tcPr>
          <w:p w:rsidR="00E84B90" w:rsidRDefault="00E84B90"/>
        </w:tc>
        <w:tc>
          <w:tcPr>
            <w:tcW w:w="221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40767,773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3401" w:type="dxa"/>
            <w:gridSpan w:val="2"/>
            <w:vMerge/>
          </w:tcPr>
          <w:p w:rsidR="00E84B90" w:rsidRDefault="00E84B90"/>
        </w:tc>
        <w:tc>
          <w:tcPr>
            <w:tcW w:w="2211" w:type="dxa"/>
          </w:tcPr>
          <w:p w:rsidR="00E84B90" w:rsidRDefault="00E84B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  <w:tc>
          <w:tcPr>
            <w:tcW w:w="1418" w:type="dxa"/>
          </w:tcPr>
          <w:p w:rsidR="00E84B90" w:rsidRDefault="00E84B90">
            <w:pPr>
              <w:pStyle w:val="ConsPlusNormal"/>
              <w:jc w:val="center"/>
            </w:pPr>
            <w:r>
              <w:t>96626,500</w:t>
            </w:r>
          </w:p>
        </w:tc>
        <w:tc>
          <w:tcPr>
            <w:tcW w:w="1457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</w:tbl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center"/>
        <w:outlineLvl w:val="1"/>
      </w:pPr>
      <w:r>
        <w:t>ФИНАНСИРОВАНИЕ</w:t>
      </w:r>
    </w:p>
    <w:p w:rsidR="00E84B90" w:rsidRDefault="00E84B90">
      <w:pPr>
        <w:pStyle w:val="ConsPlusNormal"/>
        <w:jc w:val="center"/>
      </w:pPr>
      <w:r>
        <w:t>подпрограммы 1.1 "Совершенствование организации дорожного</w:t>
      </w:r>
    </w:p>
    <w:p w:rsidR="00E84B90" w:rsidRDefault="00E84B90">
      <w:pPr>
        <w:pStyle w:val="ConsPlusNormal"/>
        <w:jc w:val="center"/>
      </w:pPr>
      <w:r>
        <w:t>движения на улично-дорожной сети города Перми" муниципальной</w:t>
      </w:r>
    </w:p>
    <w:p w:rsidR="00E84B90" w:rsidRDefault="00E84B90">
      <w:pPr>
        <w:pStyle w:val="ConsPlusNormal"/>
        <w:jc w:val="center"/>
      </w:pPr>
      <w:r>
        <w:t>программы "Организация дорожного движения и развитие</w:t>
      </w:r>
    </w:p>
    <w:p w:rsidR="00E84B90" w:rsidRDefault="00E84B90">
      <w:pPr>
        <w:pStyle w:val="ConsPlusNormal"/>
        <w:jc w:val="center"/>
      </w:pPr>
      <w:r>
        <w:t>регулярных перевозок автомобильным и городским наземным</w:t>
      </w:r>
    </w:p>
    <w:p w:rsidR="00E84B90" w:rsidRDefault="00E84B90">
      <w:pPr>
        <w:pStyle w:val="ConsPlusNormal"/>
        <w:jc w:val="center"/>
      </w:pPr>
      <w:r>
        <w:t>электрическим транспортом в городе Перми"</w:t>
      </w:r>
    </w:p>
    <w:p w:rsidR="00E84B90" w:rsidRDefault="00E84B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709"/>
        <w:gridCol w:w="1587"/>
        <w:gridCol w:w="1984"/>
        <w:gridCol w:w="709"/>
        <w:gridCol w:w="907"/>
        <w:gridCol w:w="964"/>
        <w:gridCol w:w="907"/>
        <w:gridCol w:w="1191"/>
        <w:gridCol w:w="1361"/>
        <w:gridCol w:w="1361"/>
        <w:gridCol w:w="1304"/>
      </w:tblGrid>
      <w:tr w:rsidR="00E84B90">
        <w:tc>
          <w:tcPr>
            <w:tcW w:w="1196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709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587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471" w:type="dxa"/>
            <w:gridSpan w:val="5"/>
          </w:tcPr>
          <w:p w:rsidR="00E84B90" w:rsidRDefault="00E84B90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26" w:type="dxa"/>
            <w:gridSpan w:val="3"/>
          </w:tcPr>
          <w:p w:rsidR="00E84B90" w:rsidRDefault="00E84B9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84B90">
        <w:tc>
          <w:tcPr>
            <w:tcW w:w="1196" w:type="dxa"/>
            <w:vMerge/>
          </w:tcPr>
          <w:p w:rsidR="00E84B90" w:rsidRDefault="00E84B90"/>
        </w:tc>
        <w:tc>
          <w:tcPr>
            <w:tcW w:w="1709" w:type="dxa"/>
            <w:vMerge/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2019 год</w:t>
            </w:r>
          </w:p>
        </w:tc>
      </w:tr>
      <w:tr w:rsidR="00E84B90">
        <w:tc>
          <w:tcPr>
            <w:tcW w:w="1196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9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</w:tr>
      <w:tr w:rsidR="00E84B90">
        <w:tc>
          <w:tcPr>
            <w:tcW w:w="1196" w:type="dxa"/>
          </w:tcPr>
          <w:p w:rsidR="00E84B90" w:rsidRDefault="00E84B90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984" w:type="dxa"/>
            <w:gridSpan w:val="11"/>
          </w:tcPr>
          <w:p w:rsidR="00E84B90" w:rsidRDefault="00E84B90">
            <w:pPr>
              <w:pStyle w:val="ConsPlusNormal"/>
              <w:jc w:val="both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</w:t>
            </w:r>
          </w:p>
        </w:tc>
      </w:tr>
      <w:tr w:rsidR="00E84B90">
        <w:tc>
          <w:tcPr>
            <w:tcW w:w="1196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984" w:type="dxa"/>
            <w:gridSpan w:val="11"/>
          </w:tcPr>
          <w:p w:rsidR="00E84B90" w:rsidRDefault="00E84B90">
            <w:pPr>
              <w:pStyle w:val="ConsPlusNormal"/>
              <w:jc w:val="both"/>
            </w:pPr>
            <w:r>
              <w:t>Обеспечение безопасности дорожного движения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E84B90">
        <w:tc>
          <w:tcPr>
            <w:tcW w:w="1196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709" w:type="dxa"/>
            <w:vMerge w:val="restart"/>
          </w:tcPr>
          <w:p w:rsidR="00E84B90" w:rsidRDefault="00E84B90">
            <w:pPr>
              <w:pStyle w:val="ConsPlusNormal"/>
            </w:pPr>
            <w:r>
              <w:t xml:space="preserve">Содержание и обслуживание технических </w:t>
            </w:r>
            <w:r>
              <w:lastRenderedPageBreak/>
              <w:t>средств организации дорожного движения улично-дорожной сети в границах городского округа</w:t>
            </w:r>
          </w:p>
        </w:tc>
        <w:tc>
          <w:tcPr>
            <w:tcW w:w="1587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МКУ "ПермДДД"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дорожных знаков на содержании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30,414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30,414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30,414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19288,5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19288,5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19288,5</w:t>
            </w:r>
          </w:p>
        </w:tc>
      </w:tr>
      <w:tr w:rsidR="00E84B90">
        <w:tc>
          <w:tcPr>
            <w:tcW w:w="1196" w:type="dxa"/>
            <w:vMerge/>
          </w:tcPr>
          <w:p w:rsidR="00E84B90" w:rsidRDefault="00E84B90"/>
        </w:tc>
        <w:tc>
          <w:tcPr>
            <w:tcW w:w="1709" w:type="dxa"/>
            <w:vMerge/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светофорных объектов на содержании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15935,4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16404,5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16570,8</w:t>
            </w:r>
          </w:p>
        </w:tc>
      </w:tr>
      <w:tr w:rsidR="00E84B90">
        <w:tc>
          <w:tcPr>
            <w:tcW w:w="1196" w:type="dxa"/>
            <w:vMerge/>
          </w:tcPr>
          <w:p w:rsidR="00E84B90" w:rsidRDefault="00E84B90"/>
        </w:tc>
        <w:tc>
          <w:tcPr>
            <w:tcW w:w="1709" w:type="dxa"/>
            <w:vMerge/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площадь нанесенной дорожной разметки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116,732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113,456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113,456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53249,3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50176,1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50176,1</w:t>
            </w:r>
          </w:p>
        </w:tc>
      </w:tr>
      <w:tr w:rsidR="00E84B90">
        <w:tc>
          <w:tcPr>
            <w:tcW w:w="1196" w:type="dxa"/>
            <w:vMerge/>
          </w:tcPr>
          <w:p w:rsidR="00E84B90" w:rsidRDefault="00E84B90"/>
        </w:tc>
        <w:tc>
          <w:tcPr>
            <w:tcW w:w="1709" w:type="dxa"/>
            <w:vMerge/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установленных и демонтируемых столбиков сигнальных гибких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1371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1371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1371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554,0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554,0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554,0</w:t>
            </w:r>
          </w:p>
        </w:tc>
      </w:tr>
      <w:tr w:rsidR="00E84B90">
        <w:tc>
          <w:tcPr>
            <w:tcW w:w="1196" w:type="dxa"/>
            <w:vMerge/>
          </w:tcPr>
          <w:p w:rsidR="00E84B90" w:rsidRDefault="00E84B90"/>
        </w:tc>
        <w:tc>
          <w:tcPr>
            <w:tcW w:w="1709" w:type="dxa"/>
            <w:vMerge/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функционирующих комплексов технических средств видеонаблюдения и управления дорожным движением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18807,2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25105,8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25105,8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196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</w:p>
        </w:tc>
        <w:tc>
          <w:tcPr>
            <w:tcW w:w="1709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</w:p>
        </w:tc>
        <w:tc>
          <w:tcPr>
            <w:tcW w:w="1587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изготовленных информационных материалов для участников дорожного движения</w:t>
            </w:r>
          </w:p>
        </w:tc>
        <w:tc>
          <w:tcPr>
            <w:tcW w:w="709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0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150000</w:t>
            </w:r>
          </w:p>
        </w:tc>
        <w:tc>
          <w:tcPr>
            <w:tcW w:w="96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150000</w:t>
            </w:r>
          </w:p>
        </w:tc>
        <w:tc>
          <w:tcPr>
            <w:tcW w:w="90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150000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150,0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150,0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150,0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1.1.1.1.1 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29.12.2016 N 1202)</w:t>
            </w:r>
          </w:p>
        </w:tc>
      </w:tr>
      <w:tr w:rsidR="00E84B90">
        <w:tc>
          <w:tcPr>
            <w:tcW w:w="9963" w:type="dxa"/>
            <w:gridSpan w:val="8"/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107984,4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111678,9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111845,2</w:t>
            </w:r>
          </w:p>
        </w:tc>
      </w:tr>
      <w:tr w:rsidR="00E84B90">
        <w:tc>
          <w:tcPr>
            <w:tcW w:w="9963" w:type="dxa"/>
            <w:gridSpan w:val="8"/>
          </w:tcPr>
          <w:p w:rsidR="00E84B90" w:rsidRDefault="00E84B90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107984,4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111678,9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111845,2</w:t>
            </w:r>
          </w:p>
        </w:tc>
      </w:tr>
      <w:tr w:rsidR="00E84B90">
        <w:tc>
          <w:tcPr>
            <w:tcW w:w="1196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984" w:type="dxa"/>
            <w:gridSpan w:val="11"/>
          </w:tcPr>
          <w:p w:rsidR="00E84B90" w:rsidRDefault="00E84B90">
            <w:pPr>
              <w:pStyle w:val="ConsPlusNormal"/>
              <w:jc w:val="both"/>
            </w:pPr>
            <w:r>
              <w:t>Выполнение функции заказчика в сфере организации дорожного движения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196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709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58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98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709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30097,173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30895,700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30895,700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1.1.1.2.1 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963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30097,173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30895,700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30895,700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963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30097,173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30895,700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30895,700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196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984" w:type="dxa"/>
            <w:gridSpan w:val="11"/>
          </w:tcPr>
          <w:p w:rsidR="00E84B90" w:rsidRDefault="00E84B90">
            <w:pPr>
              <w:pStyle w:val="ConsPlusNormal"/>
              <w:jc w:val="both"/>
            </w:pPr>
            <w:r>
              <w:t>Совершенствование технологии управления дорожным движением и развитие комплекса технических средств видеонаблюдения и управления дорожным движением</w:t>
            </w:r>
          </w:p>
        </w:tc>
      </w:tr>
      <w:tr w:rsidR="00E84B90">
        <w:tc>
          <w:tcPr>
            <w:tcW w:w="1196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709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Разработка (актуализация) и реализация проектов организации дорожного движения и развитие комплекса технических средств видеонаблюдения и управления дорожным движением</w:t>
            </w:r>
          </w:p>
        </w:tc>
        <w:tc>
          <w:tcPr>
            <w:tcW w:w="1587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площадь улично-дорожной сети, для которой разработаны (актуализированы) проекты организации дорожного движения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983,295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1470,000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1470,000</w:t>
            </w:r>
          </w:p>
        </w:tc>
      </w:tr>
      <w:tr w:rsidR="00E84B90">
        <w:tc>
          <w:tcPr>
            <w:tcW w:w="1196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709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разработанных проектов организации дорожного движения в целях обустройства мест разворота и стоянки городского пассажирского транспорта общего пользования на конечных остановочных пунктах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600,000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196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709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площадь улично-дорожной сети, на которой </w:t>
            </w:r>
            <w:r>
              <w:lastRenderedPageBreak/>
              <w:t>реализованы проекты организации дорожного движения (нарастающим итогом)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3839,6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3839,6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3839,6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196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709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1366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1265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1229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6325,000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5855,900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5689,600</w:t>
            </w:r>
          </w:p>
        </w:tc>
      </w:tr>
      <w:tr w:rsidR="00E84B90">
        <w:tc>
          <w:tcPr>
            <w:tcW w:w="1196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709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протяженность установленных (демонтируемых) искусственных неровностей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703,0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703,0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703,0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2861,100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2861,100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2861,100</w:t>
            </w:r>
          </w:p>
        </w:tc>
      </w:tr>
      <w:tr w:rsidR="00E84B90">
        <w:tc>
          <w:tcPr>
            <w:tcW w:w="1196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709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протяженность и количество установленных (демонтируемых) барьерных ограждений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7068,672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7241,200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7241,200</w:t>
            </w:r>
          </w:p>
        </w:tc>
      </w:tr>
      <w:tr w:rsidR="00E84B90">
        <w:tc>
          <w:tcPr>
            <w:tcW w:w="1196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709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протяженность и количество установленных (демонтируемых) безбарьерных ограждений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947,800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1192,200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1192,200</w:t>
            </w:r>
          </w:p>
        </w:tc>
      </w:tr>
      <w:tr w:rsidR="00E84B90">
        <w:tc>
          <w:tcPr>
            <w:tcW w:w="1196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709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установленных </w:t>
            </w:r>
            <w:r>
              <w:lastRenderedPageBreak/>
              <w:t>(демонтируемых) направляющих устройств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991,800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991,800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991,800</w:t>
            </w:r>
          </w:p>
        </w:tc>
      </w:tr>
      <w:tr w:rsidR="00E84B90">
        <w:tc>
          <w:tcPr>
            <w:tcW w:w="1196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709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587" w:type="dxa"/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подготовленных вариантов организации дорожного движения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1874,000</w:t>
            </w:r>
          </w:p>
        </w:tc>
      </w:tr>
      <w:tr w:rsidR="00E84B90">
        <w:tc>
          <w:tcPr>
            <w:tcW w:w="1196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709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587" w:type="dxa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модернизированных пешеходных переходов на улично-дорожной сети города Перми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2925,400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196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709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587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модернизированных пешеходных переходов на улично-дорожной сети города Перми (неисполнение показателя за 2016 год)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6829,073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196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709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587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реализованных проектов по модернизации комплекса технических </w:t>
            </w:r>
            <w:r>
              <w:lastRenderedPageBreak/>
              <w:t>средств видеонаблюдения и управления дорожным движением на улично-дорожной сети на территории города Перми</w:t>
            </w:r>
          </w:p>
        </w:tc>
        <w:tc>
          <w:tcPr>
            <w:tcW w:w="709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96626,500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1.1.1.3.1 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9963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210855,440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118112,700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21319,900</w:t>
            </w:r>
          </w:p>
        </w:tc>
      </w:tr>
      <w:tr w:rsidR="00E84B90">
        <w:tc>
          <w:tcPr>
            <w:tcW w:w="9963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23977,067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21486,200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21319,900</w:t>
            </w:r>
          </w:p>
        </w:tc>
      </w:tr>
      <w:tr w:rsidR="00E84B90">
        <w:tc>
          <w:tcPr>
            <w:tcW w:w="9963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7429,073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963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96626,500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9963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210855,440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118112,700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21319,900</w:t>
            </w:r>
          </w:p>
        </w:tc>
      </w:tr>
      <w:tr w:rsidR="00E84B90">
        <w:tc>
          <w:tcPr>
            <w:tcW w:w="9963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23977,067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21486,200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21319,900</w:t>
            </w:r>
          </w:p>
        </w:tc>
      </w:tr>
      <w:tr w:rsidR="00E84B90">
        <w:tc>
          <w:tcPr>
            <w:tcW w:w="9963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7429,073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963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96626,500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196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13984" w:type="dxa"/>
            <w:gridSpan w:val="11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Организация обустройства улично-дорожной сети города Перми светофорными объектами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196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1709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Организация обустройства улично-дорожной сети города Перми светофорными объектами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вновь установленных (в том числе приобретенных и изготовленных) светофорных объектов на улично-дорожной сети города Перми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5411,259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196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709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58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дооборудованных и </w:t>
            </w:r>
            <w:r>
              <w:lastRenderedPageBreak/>
              <w:t>отремонтированных светофорных объектов, расположенных на улично-дорожной сети города Перми</w:t>
            </w:r>
          </w:p>
        </w:tc>
        <w:tc>
          <w:tcPr>
            <w:tcW w:w="709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2803,000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3000,000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1.1.1.4.1 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963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8214,259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3000,000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196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1.1.1.4.2</w:t>
            </w:r>
          </w:p>
        </w:tc>
        <w:tc>
          <w:tcPr>
            <w:tcW w:w="13984" w:type="dxa"/>
            <w:gridSpan w:val="11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Утратил силу. - </w:t>
            </w:r>
            <w:hyperlink r:id="rId4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05.07.2017 N 512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Позиция утратила силу. - </w:t>
            </w:r>
            <w:hyperlink r:id="rId4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05.07.2017 N 512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963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8214,259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3000,000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c>
          <w:tcPr>
            <w:tcW w:w="1196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1.1.1.5</w:t>
            </w:r>
          </w:p>
        </w:tc>
        <w:tc>
          <w:tcPr>
            <w:tcW w:w="13984" w:type="dxa"/>
            <w:gridSpan w:val="11"/>
          </w:tcPr>
          <w:p w:rsidR="00E84B90" w:rsidRDefault="00E84B90">
            <w:pPr>
              <w:pStyle w:val="ConsPlusNormal"/>
              <w:jc w:val="both"/>
            </w:pPr>
            <w:r>
              <w:t>Повышение эффективности в организации и функционировании мест паркования транспортных средств</w:t>
            </w:r>
          </w:p>
        </w:tc>
      </w:tr>
      <w:tr w:rsidR="00E84B90">
        <w:tc>
          <w:tcPr>
            <w:tcW w:w="1196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1709" w:type="dxa"/>
            <w:vMerge w:val="restart"/>
          </w:tcPr>
          <w:p w:rsidR="00E84B90" w:rsidRDefault="00E84B90">
            <w:pPr>
              <w:pStyle w:val="ConsPlusNormal"/>
            </w:pPr>
            <w:r>
              <w:t xml:space="preserve">Мероприятия по реализации парковочной политики на автомобильных дорогах местного значения, в том </w:t>
            </w:r>
            <w:r>
              <w:lastRenderedPageBreak/>
              <w:t>числе на объектах улично-дорожной сети в границах городского округа</w:t>
            </w:r>
          </w:p>
        </w:tc>
        <w:tc>
          <w:tcPr>
            <w:tcW w:w="1587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МКУ "ПермДДД"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функционирующих автопатрулей на улично-дорожной сети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3100,0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3100,0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3100,0</w:t>
            </w:r>
          </w:p>
        </w:tc>
      </w:tr>
      <w:tr w:rsidR="00E84B90">
        <w:tc>
          <w:tcPr>
            <w:tcW w:w="1196" w:type="dxa"/>
            <w:vMerge/>
          </w:tcPr>
          <w:p w:rsidR="00E84B90" w:rsidRDefault="00E84B90"/>
        </w:tc>
        <w:tc>
          <w:tcPr>
            <w:tcW w:w="1709" w:type="dxa"/>
            <w:vMerge/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функционирующих мобильных фото-, </w:t>
            </w:r>
            <w:r>
              <w:lastRenderedPageBreak/>
              <w:t>видеофиксаторов, контролирующих нарушения правил парковки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2464,0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2464,0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2464,0</w:t>
            </w:r>
          </w:p>
        </w:tc>
      </w:tr>
      <w:tr w:rsidR="00E84B90">
        <w:tc>
          <w:tcPr>
            <w:tcW w:w="1196" w:type="dxa"/>
            <w:vMerge/>
          </w:tcPr>
          <w:p w:rsidR="00E84B90" w:rsidRDefault="00E84B90"/>
        </w:tc>
        <w:tc>
          <w:tcPr>
            <w:tcW w:w="1709" w:type="dxa"/>
            <w:vMerge/>
          </w:tcPr>
          <w:p w:rsidR="00E84B90" w:rsidRDefault="00E84B90"/>
        </w:tc>
        <w:tc>
          <w:tcPr>
            <w:tcW w:w="1587" w:type="dxa"/>
            <w:vMerge/>
          </w:tcPr>
          <w:p w:rsidR="00E84B90" w:rsidRDefault="00E84B90"/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функционирующих парковочных мест транспортных средств на платной основе</w:t>
            </w:r>
          </w:p>
        </w:tc>
        <w:tc>
          <w:tcPr>
            <w:tcW w:w="709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964" w:type="dxa"/>
          </w:tcPr>
          <w:p w:rsidR="00E84B90" w:rsidRDefault="00E84B90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907" w:type="dxa"/>
          </w:tcPr>
          <w:p w:rsidR="00E84B90" w:rsidRDefault="00E84B90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31665,6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33862,3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33862,3</w:t>
            </w:r>
          </w:p>
        </w:tc>
      </w:tr>
      <w:tr w:rsidR="00E84B90">
        <w:tc>
          <w:tcPr>
            <w:tcW w:w="9963" w:type="dxa"/>
            <w:gridSpan w:val="8"/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37229,6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39426,3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39426,3</w:t>
            </w:r>
          </w:p>
        </w:tc>
      </w:tr>
      <w:tr w:rsidR="00E84B90">
        <w:tc>
          <w:tcPr>
            <w:tcW w:w="9963" w:type="dxa"/>
            <w:gridSpan w:val="8"/>
          </w:tcPr>
          <w:p w:rsidR="00E84B90" w:rsidRDefault="00E84B90">
            <w:pPr>
              <w:pStyle w:val="ConsPlusNormal"/>
              <w:jc w:val="both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37229,6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39426,3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39426,3</w:t>
            </w:r>
          </w:p>
        </w:tc>
      </w:tr>
      <w:tr w:rsidR="00E84B90">
        <w:tc>
          <w:tcPr>
            <w:tcW w:w="9963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394380,872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303113,600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206487,100</w:t>
            </w:r>
          </w:p>
        </w:tc>
      </w:tr>
      <w:tr w:rsidR="00E84B90">
        <w:tc>
          <w:tcPr>
            <w:tcW w:w="9963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207502,499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206487,100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206487,100</w:t>
            </w:r>
          </w:p>
        </w:tc>
      </w:tr>
      <w:tr w:rsidR="00E84B90">
        <w:tc>
          <w:tcPr>
            <w:tcW w:w="9963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7429,073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963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96626,500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9963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394380,872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303113,600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206487,100</w:t>
            </w:r>
          </w:p>
        </w:tc>
      </w:tr>
      <w:tr w:rsidR="00E84B90">
        <w:tc>
          <w:tcPr>
            <w:tcW w:w="9963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207502,499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206487,100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206487,100</w:t>
            </w:r>
          </w:p>
        </w:tc>
      </w:tr>
      <w:tr w:rsidR="00E84B90">
        <w:tc>
          <w:tcPr>
            <w:tcW w:w="9963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7429,073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963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96626,500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180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</w:tbl>
    <w:p w:rsidR="00E84B90" w:rsidRDefault="00E84B90">
      <w:pPr>
        <w:sectPr w:rsidR="00E84B9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right"/>
        <w:outlineLvl w:val="2"/>
      </w:pPr>
      <w:r>
        <w:t>Приложение</w:t>
      </w:r>
    </w:p>
    <w:p w:rsidR="00E84B90" w:rsidRDefault="00E84B90">
      <w:pPr>
        <w:pStyle w:val="ConsPlusNormal"/>
        <w:jc w:val="right"/>
      </w:pPr>
      <w:r>
        <w:t>к финансированию подпрограммы 1.1</w:t>
      </w:r>
    </w:p>
    <w:p w:rsidR="00E84B90" w:rsidRDefault="00E84B90">
      <w:pPr>
        <w:pStyle w:val="ConsPlusNormal"/>
        <w:jc w:val="right"/>
      </w:pPr>
      <w:r>
        <w:t>"Совершенствование</w:t>
      </w:r>
    </w:p>
    <w:p w:rsidR="00E84B90" w:rsidRDefault="00E84B90">
      <w:pPr>
        <w:pStyle w:val="ConsPlusNormal"/>
        <w:jc w:val="right"/>
      </w:pPr>
      <w:r>
        <w:t>организации дорожного движения</w:t>
      </w:r>
    </w:p>
    <w:p w:rsidR="00E84B90" w:rsidRDefault="00E84B90">
      <w:pPr>
        <w:pStyle w:val="ConsPlusNormal"/>
        <w:jc w:val="right"/>
      </w:pPr>
      <w:r>
        <w:t>на улично-дорожной сети города</w:t>
      </w:r>
    </w:p>
    <w:p w:rsidR="00E84B90" w:rsidRDefault="00E84B90">
      <w:pPr>
        <w:pStyle w:val="ConsPlusNormal"/>
        <w:jc w:val="right"/>
      </w:pPr>
      <w:r>
        <w:t>Перми" муниципальной</w:t>
      </w:r>
    </w:p>
    <w:p w:rsidR="00E84B90" w:rsidRDefault="00E84B90">
      <w:pPr>
        <w:pStyle w:val="ConsPlusNormal"/>
        <w:jc w:val="right"/>
      </w:pPr>
      <w:r>
        <w:t>программы "Организация</w:t>
      </w:r>
    </w:p>
    <w:p w:rsidR="00E84B90" w:rsidRDefault="00E84B90">
      <w:pPr>
        <w:pStyle w:val="ConsPlusNormal"/>
        <w:jc w:val="right"/>
      </w:pPr>
      <w:r>
        <w:t>дорожного движения и развитие</w:t>
      </w:r>
    </w:p>
    <w:p w:rsidR="00E84B90" w:rsidRDefault="00E84B90">
      <w:pPr>
        <w:pStyle w:val="ConsPlusNormal"/>
        <w:jc w:val="right"/>
      </w:pPr>
      <w:r>
        <w:t>регулярных перевозок</w:t>
      </w:r>
    </w:p>
    <w:p w:rsidR="00E84B90" w:rsidRDefault="00E84B90">
      <w:pPr>
        <w:pStyle w:val="ConsPlusNormal"/>
        <w:jc w:val="right"/>
      </w:pPr>
      <w:r>
        <w:t>автомобильным и городским</w:t>
      </w:r>
    </w:p>
    <w:p w:rsidR="00E84B90" w:rsidRDefault="00E84B90">
      <w:pPr>
        <w:pStyle w:val="ConsPlusNormal"/>
        <w:jc w:val="right"/>
      </w:pPr>
      <w:r>
        <w:t>наземным электрическим</w:t>
      </w:r>
    </w:p>
    <w:p w:rsidR="00E84B90" w:rsidRDefault="00E84B90">
      <w:pPr>
        <w:pStyle w:val="ConsPlusNormal"/>
        <w:jc w:val="right"/>
      </w:pPr>
      <w:r>
        <w:t>транспортом в городе Перми"</w:t>
      </w: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center"/>
      </w:pPr>
      <w:r>
        <w:t>ИНФОРМАЦИЯ</w:t>
      </w:r>
    </w:p>
    <w:p w:rsidR="00E84B90" w:rsidRDefault="00E84B90">
      <w:pPr>
        <w:pStyle w:val="ConsPlusNormal"/>
        <w:jc w:val="center"/>
      </w:pPr>
      <w:r>
        <w:t>по осуществлению капитальных вложений в объекты</w:t>
      </w:r>
    </w:p>
    <w:p w:rsidR="00E84B90" w:rsidRDefault="00E84B90">
      <w:pPr>
        <w:pStyle w:val="ConsPlusNormal"/>
        <w:jc w:val="center"/>
      </w:pPr>
      <w:r>
        <w:t>муниципальной собственности города Перми по подпрограмме 1.1</w:t>
      </w:r>
    </w:p>
    <w:p w:rsidR="00E84B90" w:rsidRDefault="00E84B90">
      <w:pPr>
        <w:pStyle w:val="ConsPlusNormal"/>
        <w:jc w:val="center"/>
      </w:pPr>
      <w:r>
        <w:t>"Совершенствование организации дорожного движения</w:t>
      </w:r>
    </w:p>
    <w:p w:rsidR="00E84B90" w:rsidRDefault="00E84B90">
      <w:pPr>
        <w:pStyle w:val="ConsPlusNormal"/>
        <w:jc w:val="center"/>
      </w:pPr>
      <w:r>
        <w:t>на улично-дорожной сети города Перми" муниципальной</w:t>
      </w:r>
    </w:p>
    <w:p w:rsidR="00E84B90" w:rsidRDefault="00E84B90">
      <w:pPr>
        <w:pStyle w:val="ConsPlusNormal"/>
        <w:jc w:val="center"/>
      </w:pPr>
      <w:r>
        <w:t>программы "Организация дорожного движения и развитие</w:t>
      </w:r>
    </w:p>
    <w:p w:rsidR="00E84B90" w:rsidRDefault="00E84B90">
      <w:pPr>
        <w:pStyle w:val="ConsPlusNormal"/>
        <w:jc w:val="center"/>
      </w:pPr>
      <w:r>
        <w:t>регулярных перевозок автомобильным и городским наземным</w:t>
      </w:r>
    </w:p>
    <w:p w:rsidR="00E84B90" w:rsidRDefault="00E84B90">
      <w:pPr>
        <w:pStyle w:val="ConsPlusNormal"/>
        <w:jc w:val="center"/>
      </w:pPr>
      <w:r>
        <w:t>электрическим транспортом в городе Перми"</w:t>
      </w: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ind w:firstLine="540"/>
        <w:jc w:val="both"/>
      </w:pPr>
      <w:r>
        <w:t xml:space="preserve">Утратила силу. - </w:t>
      </w:r>
      <w:hyperlink r:id="rId46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05.07.2017 N 512.</w:t>
      </w:r>
    </w:p>
    <w:p w:rsidR="00E84B90" w:rsidRDefault="00E84B90">
      <w:pPr>
        <w:pStyle w:val="ConsPlusNormal"/>
        <w:jc w:val="both"/>
      </w:pPr>
    </w:p>
    <w:p w:rsidR="00E84B90" w:rsidRDefault="00E84B90">
      <w:pPr>
        <w:sectPr w:rsidR="00E84B90">
          <w:pgSz w:w="11905" w:h="16838"/>
          <w:pgMar w:top="1134" w:right="850" w:bottom="1134" w:left="1701" w:header="0" w:footer="0" w:gutter="0"/>
          <w:cols w:space="720"/>
        </w:sectPr>
      </w:pPr>
    </w:p>
    <w:p w:rsidR="00E84B90" w:rsidRDefault="00E84B90">
      <w:pPr>
        <w:pStyle w:val="ConsPlusNormal"/>
        <w:jc w:val="center"/>
        <w:outlineLvl w:val="1"/>
      </w:pPr>
      <w:r>
        <w:lastRenderedPageBreak/>
        <w:t>ФИНАНСИРОВАНИЕ</w:t>
      </w:r>
    </w:p>
    <w:p w:rsidR="00E84B90" w:rsidRDefault="00E84B90">
      <w:pPr>
        <w:pStyle w:val="ConsPlusNormal"/>
        <w:jc w:val="center"/>
      </w:pPr>
      <w:r>
        <w:t>подпрограммы 1.2 "Приоритетное развитие регулярных перевозок</w:t>
      </w:r>
    </w:p>
    <w:p w:rsidR="00E84B90" w:rsidRDefault="00E84B90">
      <w:pPr>
        <w:pStyle w:val="ConsPlusNormal"/>
        <w:jc w:val="center"/>
      </w:pPr>
      <w:r>
        <w:t>автомобильным и городским наземным электрическим транспортом</w:t>
      </w:r>
    </w:p>
    <w:p w:rsidR="00E84B90" w:rsidRDefault="00E84B90">
      <w:pPr>
        <w:pStyle w:val="ConsPlusNormal"/>
        <w:jc w:val="center"/>
      </w:pPr>
      <w:r>
        <w:t>в городе Перми" муниципальной программы "Организация</w:t>
      </w:r>
    </w:p>
    <w:p w:rsidR="00E84B90" w:rsidRDefault="00E84B90">
      <w:pPr>
        <w:pStyle w:val="ConsPlusNormal"/>
        <w:jc w:val="center"/>
      </w:pPr>
      <w:r>
        <w:t>дорожного движения и развитие регулярных перевозок</w:t>
      </w:r>
    </w:p>
    <w:p w:rsidR="00E84B90" w:rsidRDefault="00E84B90">
      <w:pPr>
        <w:pStyle w:val="ConsPlusNormal"/>
        <w:jc w:val="center"/>
      </w:pPr>
      <w:r>
        <w:t>автомобильным и городским наземным электрическим транспортом</w:t>
      </w:r>
    </w:p>
    <w:p w:rsidR="00E84B90" w:rsidRDefault="00E84B90">
      <w:pPr>
        <w:pStyle w:val="ConsPlusNormal"/>
        <w:jc w:val="center"/>
      </w:pPr>
      <w:r>
        <w:t>в городе Перми"</w:t>
      </w:r>
    </w:p>
    <w:p w:rsidR="00E84B90" w:rsidRDefault="00E84B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098"/>
        <w:gridCol w:w="1122"/>
        <w:gridCol w:w="1962"/>
        <w:gridCol w:w="737"/>
        <w:gridCol w:w="850"/>
        <w:gridCol w:w="850"/>
        <w:gridCol w:w="850"/>
        <w:gridCol w:w="1191"/>
        <w:gridCol w:w="1417"/>
        <w:gridCol w:w="1474"/>
        <w:gridCol w:w="1474"/>
      </w:tblGrid>
      <w:tr w:rsidR="00E84B90">
        <w:tc>
          <w:tcPr>
            <w:tcW w:w="1020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122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249" w:type="dxa"/>
            <w:gridSpan w:val="5"/>
          </w:tcPr>
          <w:p w:rsidR="00E84B90" w:rsidRDefault="00E84B90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65" w:type="dxa"/>
            <w:gridSpan w:val="3"/>
          </w:tcPr>
          <w:p w:rsidR="00E84B90" w:rsidRDefault="00E84B90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E84B90">
        <w:tc>
          <w:tcPr>
            <w:tcW w:w="1020" w:type="dxa"/>
            <w:vMerge/>
          </w:tcPr>
          <w:p w:rsidR="00E84B90" w:rsidRDefault="00E84B90"/>
        </w:tc>
        <w:tc>
          <w:tcPr>
            <w:tcW w:w="2098" w:type="dxa"/>
            <w:vMerge/>
          </w:tcPr>
          <w:p w:rsidR="00E84B90" w:rsidRDefault="00E84B90"/>
        </w:tc>
        <w:tc>
          <w:tcPr>
            <w:tcW w:w="1122" w:type="dxa"/>
            <w:vMerge/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2019 год</w:t>
            </w:r>
          </w:p>
        </w:tc>
      </w:tr>
      <w:tr w:rsidR="00E84B90"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22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</w:tr>
      <w:tr w:rsidR="00E84B90"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025" w:type="dxa"/>
            <w:gridSpan w:val="11"/>
            <w:vAlign w:val="center"/>
          </w:tcPr>
          <w:p w:rsidR="00E84B90" w:rsidRDefault="00E84B90">
            <w:pPr>
              <w:pStyle w:val="ConsPlusNormal"/>
              <w:jc w:val="both"/>
            </w:pPr>
            <w:r>
              <w:t>Задача. Обеспечение потребности в регулярных перевозках пассажиров автомобильным и городским наземным электрическим транспортом для населения города Перми</w:t>
            </w:r>
          </w:p>
        </w:tc>
      </w:tr>
      <w:tr w:rsidR="00E84B90"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025" w:type="dxa"/>
            <w:gridSpan w:val="11"/>
          </w:tcPr>
          <w:p w:rsidR="00E84B90" w:rsidRDefault="00E84B90">
            <w:pPr>
              <w:pStyle w:val="ConsPlusNormal"/>
              <w:jc w:val="both"/>
            </w:pPr>
            <w:r>
              <w:t>Обеспечение выполнения функции по регулированию тарифов на перевозки пассажиров и багажа автомобильным и наземным электрическим транспортом на муниципальных маршрутах регулярных перевозок города Перми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098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Возмещение затрат хозяйствующим субъектам, осуществляющим пассажирские перевозки автомобильным транспортом</w:t>
            </w:r>
          </w:p>
        </w:tc>
        <w:tc>
          <w:tcPr>
            <w:tcW w:w="112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96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субсидируемых автобусных маршрутов регулярных перевозок</w:t>
            </w:r>
          </w:p>
        </w:tc>
        <w:tc>
          <w:tcPr>
            <w:tcW w:w="73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107474,500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87474,500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87474,500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1.2.1.1.1 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107474,500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87474,500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87474,500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098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Возмещение недополученных доходов хозяйствующим субъектам, осуществляющим пассажирские перевозки автомобильным транспортом отдельных категорий лиц</w:t>
            </w:r>
          </w:p>
        </w:tc>
        <w:tc>
          <w:tcPr>
            <w:tcW w:w="112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96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пассажиропоток отдельных категорий лиц, использующих льготные проездные документы для проезда на автобусных маршрутах регулярных перевозок, в год</w:t>
            </w:r>
          </w:p>
        </w:tc>
        <w:tc>
          <w:tcPr>
            <w:tcW w:w="73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36,6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36,6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36,6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176111,282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162947,299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185923,300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1.2.1.1.2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176111,282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162947,299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185923,300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2098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 xml:space="preserve">Возмещение затрат хозяйствующим субъектам, осуществляющим пассажирские перевозки городским наземным электрическим </w:t>
            </w:r>
            <w:r>
              <w:lastRenderedPageBreak/>
              <w:t>транспортом</w:t>
            </w:r>
          </w:p>
        </w:tc>
        <w:tc>
          <w:tcPr>
            <w:tcW w:w="112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196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субсидируемых маршрутов регулярных перевозок наземным электрическим транспортом</w:t>
            </w:r>
          </w:p>
        </w:tc>
        <w:tc>
          <w:tcPr>
            <w:tcW w:w="73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549923,700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421425,400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421425,400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1.2.1.1.3 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549923,700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421425,400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421425,400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2098" w:type="dxa"/>
          </w:tcPr>
          <w:p w:rsidR="00E84B90" w:rsidRDefault="00E84B90">
            <w:pPr>
              <w:pStyle w:val="ConsPlusNormal"/>
            </w:pPr>
            <w:r>
              <w:t>Возмещение недополученных доходов хозяйствующим субъектам, осуществляющим пассажирские перевозки наземным электрическим транспортом отдельных категорий граждан</w:t>
            </w:r>
          </w:p>
        </w:tc>
        <w:tc>
          <w:tcPr>
            <w:tcW w:w="1122" w:type="dxa"/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пассажиропоток отдельных категорий граждан, использующих льготные проездные документы для проезда на маршрутах регулярных перевозок наземным электрическим транспортом, в год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37314,0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37314,0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37314,0</w:t>
            </w:r>
          </w:p>
        </w:tc>
      </w:tr>
      <w:tr w:rsidR="00E84B90">
        <w:tc>
          <w:tcPr>
            <w:tcW w:w="9489" w:type="dxa"/>
            <w:gridSpan w:val="8"/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37314,0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37314,0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37314,0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1.2.1.1.5</w:t>
            </w:r>
          </w:p>
        </w:tc>
        <w:tc>
          <w:tcPr>
            <w:tcW w:w="2098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 xml:space="preserve">Проведение аудиторской экспертизы экономической обоснованности </w:t>
            </w:r>
            <w:r>
              <w:lastRenderedPageBreak/>
              <w:t>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  <w:tc>
          <w:tcPr>
            <w:tcW w:w="112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196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положительных заключений аудиторской экспертизы </w:t>
            </w:r>
            <w:r>
              <w:lastRenderedPageBreak/>
              <w:t>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  <w:tc>
          <w:tcPr>
            <w:tcW w:w="73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110,0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95,0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1.2.1.1.5 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110,0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95,0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020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1.2.1.1.6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 xml:space="preserve">Возмещение недополученных доходов хозяйствующим субъектам, осуществляющим пассажирские перевозки по маршрутам регулярных перевозок </w:t>
            </w:r>
            <w:r>
              <w:lastRenderedPageBreak/>
              <w:t>отдельных категорий лиц, в части денежных средств, поступающих в бюджет города Перми от реализации льготных проездных документов</w:t>
            </w:r>
          </w:p>
        </w:tc>
        <w:tc>
          <w:tcPr>
            <w:tcW w:w="1122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реализованных льготных проездных документов (пополнений льготных проездных документов), в год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469,5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469,5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469,5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340047,100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340047,100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340047,100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6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реализованных </w:t>
            </w:r>
            <w:r>
              <w:lastRenderedPageBreak/>
              <w:t>льготных проездных документов (пополнений льготных проездных документов), в год (неисполнение показателя за 2016 год)</w:t>
            </w:r>
          </w:p>
        </w:tc>
        <w:tc>
          <w:tcPr>
            <w:tcW w:w="73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тыс. шт.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32,7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33338,700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1.2.1.1.6 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c>
          <w:tcPr>
            <w:tcW w:w="9489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мероприятию 1.2.1.1.6,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373385,800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340047,100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340047,100</w:t>
            </w:r>
          </w:p>
        </w:tc>
      </w:tr>
      <w:tr w:rsidR="00E84B90">
        <w:tc>
          <w:tcPr>
            <w:tcW w:w="9489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340047,100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340047,100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340047,100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33338,700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1.2.1.1.7</w:t>
            </w:r>
          </w:p>
        </w:tc>
        <w:tc>
          <w:tcPr>
            <w:tcW w:w="2098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 xml:space="preserve">Возмещение недополученных доходов хозяйствующим субъектам, </w:t>
            </w:r>
            <w:r>
              <w:lastRenderedPageBreak/>
              <w:t>осуществляющим регулярные перевозки на муниципальных маршрутах регулярных перевозок города Перми, связанные с празднованием Нового года</w:t>
            </w:r>
          </w:p>
        </w:tc>
        <w:tc>
          <w:tcPr>
            <w:tcW w:w="112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196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транспортных средств, осуществляющих регулярные </w:t>
            </w:r>
            <w:r>
              <w:lastRenderedPageBreak/>
              <w:t>перевозки в новогоднюю ночь</w:t>
            </w:r>
          </w:p>
        </w:tc>
        <w:tc>
          <w:tcPr>
            <w:tcW w:w="73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389,230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1.2.1.1.7 введен </w:t>
            </w:r>
            <w:hyperlink r:id="rId5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мероприятию 1.2.1.1.7,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389,230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(введено </w:t>
            </w:r>
            <w:hyperlink r:id="rId5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1.2.1.1.8</w:t>
            </w:r>
          </w:p>
        </w:tc>
        <w:tc>
          <w:tcPr>
            <w:tcW w:w="2098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Осуществление регулярных перевозок автомобильным транспортом на муниципальных маршрутах города Перми по регулируемым тарифам</w:t>
            </w:r>
          </w:p>
        </w:tc>
        <w:tc>
          <w:tcPr>
            <w:tcW w:w="112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96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муниципальных автобусных маршрутов, осуществляющих регулярные перевозки по регулируемым тарифам в городе Перми</w:t>
            </w:r>
          </w:p>
        </w:tc>
        <w:tc>
          <w:tcPr>
            <w:tcW w:w="73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9812,018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22976,001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1.2.1.1.8 введен </w:t>
            </w:r>
            <w:hyperlink r:id="rId5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9812,018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22976,001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6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c>
          <w:tcPr>
            <w:tcW w:w="9489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1254520,530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1072279,300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1072279,300</w:t>
            </w:r>
          </w:p>
        </w:tc>
      </w:tr>
      <w:tr w:rsidR="00E84B90">
        <w:tc>
          <w:tcPr>
            <w:tcW w:w="9489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1221181,830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1072279,300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1072279,300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33338,700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4025" w:type="dxa"/>
            <w:gridSpan w:val="11"/>
          </w:tcPr>
          <w:p w:rsidR="00E84B90" w:rsidRDefault="00E84B90">
            <w:pPr>
              <w:pStyle w:val="ConsPlusNormal"/>
              <w:jc w:val="both"/>
            </w:pPr>
            <w:r>
              <w:t>Выполнение функции по управлению регулярными перевозками и контролю за работой муниципальных маршрутов города Перми</w:t>
            </w:r>
          </w:p>
        </w:tc>
      </w:tr>
      <w:tr w:rsidR="00E84B90">
        <w:tc>
          <w:tcPr>
            <w:tcW w:w="1020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122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34229,768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34815,928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34815,928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автоматизированных систем учета пассажиропотока (далее - АСУП)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82,216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23,716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23,716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изготовленных льготных проездных документов в виде пластиковых карт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65444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4644,800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пополнений льготных проездных документов в виде пластиковых карт, в год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295,2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11907,837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часов информирования населения Пермского городского округа о порядке и условиях предоставления транспортных услуг на территории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205178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192866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192866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1010,106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1286,190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1286,190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посещений информационного ресурса в сети Интернет www.gortransperm.ru, в год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2835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2835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2835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автоматизированных систем навигационного контроля и управления транспортом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5883,932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3722,166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3951,166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6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проведенных проверок работы транспортных средств на маршрутах регулярных перевозок</w:t>
            </w:r>
          </w:p>
        </w:tc>
        <w:tc>
          <w:tcPr>
            <w:tcW w:w="73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1.2.1.2.1 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57758,659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39848,000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40077,000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57758,659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39848,000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40077,000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9489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1312279,189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1112127,300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1112356,300</w:t>
            </w:r>
          </w:p>
        </w:tc>
      </w:tr>
      <w:tr w:rsidR="00E84B90">
        <w:tc>
          <w:tcPr>
            <w:tcW w:w="9489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1278940,489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1112127,300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1112356,300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33338,700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4025" w:type="dxa"/>
            <w:gridSpan w:val="11"/>
          </w:tcPr>
          <w:p w:rsidR="00E84B90" w:rsidRDefault="00E84B90">
            <w:pPr>
              <w:pStyle w:val="ConsPlusNormal"/>
              <w:jc w:val="both"/>
            </w:pPr>
            <w:r>
              <w:t>Задача. Обеспечение территориальной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E84B90"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4025" w:type="dxa"/>
            <w:gridSpan w:val="11"/>
          </w:tcPr>
          <w:p w:rsidR="00E84B90" w:rsidRDefault="00E84B90">
            <w:pPr>
              <w:pStyle w:val="ConsPlusNormal"/>
              <w:jc w:val="both"/>
            </w:pPr>
            <w:r>
              <w:t>Обеспечение объектами транспортной инфраструктуры автомобильных дорог местного значения и поддержание их в нормативном состоянии</w:t>
            </w:r>
          </w:p>
        </w:tc>
      </w:tr>
      <w:tr w:rsidR="00E84B90">
        <w:tc>
          <w:tcPr>
            <w:tcW w:w="1020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Обустройство остановочных пунктов, используемых в регулярных перевозках пассажиров</w:t>
            </w:r>
          </w:p>
        </w:tc>
        <w:tc>
          <w:tcPr>
            <w:tcW w:w="1122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новых остановочных пунктов (площадок), используемых в регулярных перевозках пассажиров, обустроенных в соответствии с нормативными требованиями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3278,300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2654,200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существующих остановочных пунктов </w:t>
            </w:r>
            <w:r>
              <w:lastRenderedPageBreak/>
              <w:t>(площадок), используемых в регулярных перевозках пассажиров, обустроенных в соответствии с нормативными требованиями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356,400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2631,900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6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изготовленных и установленных остановочных павильонов</w:t>
            </w:r>
          </w:p>
        </w:tc>
        <w:tc>
          <w:tcPr>
            <w:tcW w:w="73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4955,600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1497,400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1876,100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1.2.2.1.1 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8233,900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4508,000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4508,000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020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1.2.2.1.2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Содержание и ремонт остановочных пунктов</w:t>
            </w:r>
          </w:p>
        </w:tc>
        <w:tc>
          <w:tcPr>
            <w:tcW w:w="1122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Дзержинском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2490,000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2490,000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2600,000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остановочных </w:t>
            </w:r>
            <w:r>
              <w:lastRenderedPageBreak/>
              <w:t>пунктов, подлежащих текущему ремонту, в Дзержинском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507,900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4157,900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47,900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Индустриальном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2968,700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2968,700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2968,700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Индустриальном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417,800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67,800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67,800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Кировском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2256,000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2256,000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Ленинского района"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остановочных пунктов, находящихся на содержании в Ленинском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3498,900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3498,900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3969,700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Ленинском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470,800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470,800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Мотовилихинском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3846,500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3846,500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3846,500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Мотовилихинском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331,500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514,800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514,800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Орджоникидзевском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2575,600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2575,600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Орджоникидзевском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980,000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984,000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Свердловском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4228,310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4350,000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4350,000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остановочных пунктов, подлежащих текущему ремонту, в Свердловском </w:t>
            </w:r>
            <w:r>
              <w:lastRenderedPageBreak/>
              <w:t>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1571,890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10950,200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1450,200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поселке Новые Ляды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111,000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111,000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127,900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</w:tcPr>
          <w:p w:rsidR="00E84B90" w:rsidRDefault="00E84B90"/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поселке Новые Ляды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16,900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16,900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1962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1085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1093</w:t>
            </w:r>
          </w:p>
        </w:tc>
        <w:tc>
          <w:tcPr>
            <w:tcW w:w="850" w:type="dxa"/>
          </w:tcPr>
          <w:p w:rsidR="00E84B90" w:rsidRDefault="00E84B90">
            <w:pPr>
              <w:pStyle w:val="ConsPlusNormal"/>
              <w:jc w:val="center"/>
            </w:pPr>
            <w:r>
              <w:t>1093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21975,010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22096,700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22694,400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09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122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6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</w:t>
            </w:r>
          </w:p>
        </w:tc>
        <w:tc>
          <w:tcPr>
            <w:tcW w:w="73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850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3316,790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17158,400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3064,700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1.2.2.1.2 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25291,800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39255,100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25759,100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33525,700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43763,100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30267,100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33525,700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43763,100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30267,100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9489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1345804,889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1155890,400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1142623,400</w:t>
            </w:r>
          </w:p>
        </w:tc>
      </w:tr>
      <w:tr w:rsidR="00E84B90">
        <w:tc>
          <w:tcPr>
            <w:tcW w:w="9489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84B90" w:rsidRDefault="00E84B90">
            <w:pPr>
              <w:pStyle w:val="ConsPlusNormal"/>
              <w:jc w:val="center"/>
            </w:pPr>
            <w:r>
              <w:t>1312466,189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1155890,400</w:t>
            </w:r>
          </w:p>
        </w:tc>
        <w:tc>
          <w:tcPr>
            <w:tcW w:w="1474" w:type="dxa"/>
          </w:tcPr>
          <w:p w:rsidR="00E84B90" w:rsidRDefault="00E84B90">
            <w:pPr>
              <w:pStyle w:val="ConsPlusNormal"/>
              <w:jc w:val="center"/>
            </w:pPr>
            <w:r>
              <w:t>1142623,400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9489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41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33338,700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045" w:type="dxa"/>
            <w:gridSpan w:val="12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</w:tbl>
    <w:p w:rsidR="00E84B90" w:rsidRDefault="00E84B90">
      <w:pPr>
        <w:sectPr w:rsidR="00E84B9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center"/>
        <w:outlineLvl w:val="1"/>
      </w:pPr>
      <w:r>
        <w:t>ТАБЛИЦА</w:t>
      </w:r>
    </w:p>
    <w:p w:rsidR="00E84B90" w:rsidRDefault="00E84B90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E84B90" w:rsidRDefault="00E84B90">
      <w:pPr>
        <w:pStyle w:val="ConsPlusNormal"/>
        <w:jc w:val="center"/>
      </w:pPr>
      <w:r>
        <w:t>"Организация дорожного движения и развитие регулярных</w:t>
      </w:r>
    </w:p>
    <w:p w:rsidR="00E84B90" w:rsidRDefault="00E84B90">
      <w:pPr>
        <w:pStyle w:val="ConsPlusNormal"/>
        <w:jc w:val="center"/>
      </w:pPr>
      <w:r>
        <w:t>перевозок автомобильным и городским наземным электрическим</w:t>
      </w:r>
    </w:p>
    <w:p w:rsidR="00E84B90" w:rsidRDefault="00E84B90">
      <w:pPr>
        <w:pStyle w:val="ConsPlusNormal"/>
        <w:jc w:val="center"/>
      </w:pPr>
      <w:r>
        <w:t>транспортом в городе Перми"</w:t>
      </w:r>
    </w:p>
    <w:p w:rsidR="00E84B90" w:rsidRDefault="00E84B90">
      <w:pPr>
        <w:pStyle w:val="ConsPlusNormal"/>
        <w:jc w:val="center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E84B90" w:rsidRDefault="00E84B90">
      <w:pPr>
        <w:pStyle w:val="ConsPlusNormal"/>
        <w:jc w:val="center"/>
      </w:pPr>
      <w:r>
        <w:t>от 29.09.2017 N 784)</w:t>
      </w:r>
    </w:p>
    <w:p w:rsidR="00E84B90" w:rsidRDefault="00E84B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2"/>
        <w:gridCol w:w="4309"/>
        <w:gridCol w:w="737"/>
        <w:gridCol w:w="1077"/>
        <w:gridCol w:w="1020"/>
        <w:gridCol w:w="1020"/>
      </w:tblGrid>
      <w:tr w:rsidR="00E84B90">
        <w:tc>
          <w:tcPr>
            <w:tcW w:w="862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309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17" w:type="dxa"/>
            <w:gridSpan w:val="3"/>
          </w:tcPr>
          <w:p w:rsidR="00E84B90" w:rsidRDefault="00E84B90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  <w:vMerge/>
          </w:tcPr>
          <w:p w:rsidR="00E84B90" w:rsidRDefault="00E84B90"/>
        </w:tc>
        <w:tc>
          <w:tcPr>
            <w:tcW w:w="737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2019 год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  <w:vMerge/>
          </w:tcPr>
          <w:p w:rsidR="00E84B90" w:rsidRDefault="00E84B90"/>
        </w:tc>
        <w:tc>
          <w:tcPr>
            <w:tcW w:w="737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план</w:t>
            </w:r>
          </w:p>
        </w:tc>
      </w:tr>
      <w:tr w:rsidR="00E84B90">
        <w:tc>
          <w:tcPr>
            <w:tcW w:w="862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6</w:t>
            </w:r>
          </w:p>
        </w:tc>
      </w:tr>
      <w:tr w:rsidR="00E84B90">
        <w:tc>
          <w:tcPr>
            <w:tcW w:w="862" w:type="dxa"/>
          </w:tcPr>
          <w:p w:rsidR="00E84B90" w:rsidRDefault="00E84B90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163" w:type="dxa"/>
            <w:gridSpan w:val="5"/>
          </w:tcPr>
          <w:p w:rsidR="00E84B90" w:rsidRDefault="00E84B90">
            <w:pPr>
              <w:pStyle w:val="ConsPlusNormal"/>
            </w:pPr>
            <w:r>
              <w:t>Цель. Обеспечение стабильной реализации транспортных корреспонденций жителей города Перми</w:t>
            </w:r>
          </w:p>
        </w:tc>
      </w:tr>
      <w:tr w:rsidR="00E84B90">
        <w:tc>
          <w:tcPr>
            <w:tcW w:w="862" w:type="dxa"/>
          </w:tcPr>
          <w:p w:rsidR="00E84B90" w:rsidRDefault="00E84B90">
            <w:pPr>
              <w:pStyle w:val="ConsPlusNormal"/>
            </w:pPr>
          </w:p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Количество перевезенных пассажиров на маршрутах регулярных перевозок города Перми, в год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287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289</w:t>
            </w:r>
          </w:p>
        </w:tc>
      </w:tr>
      <w:tr w:rsidR="00E84B90">
        <w:tc>
          <w:tcPr>
            <w:tcW w:w="862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163" w:type="dxa"/>
            <w:gridSpan w:val="5"/>
          </w:tcPr>
          <w:p w:rsidR="00E84B90" w:rsidRDefault="00E84B90">
            <w:pPr>
              <w:pStyle w:val="ConsPlusNormal"/>
            </w:pPr>
            <w:r>
              <w:t>Подпрограмма. Совершенствование организации дорожного движения на улично-дорожной сети города Перми</w:t>
            </w:r>
          </w:p>
        </w:tc>
      </w:tr>
      <w:tr w:rsidR="00E84B90">
        <w:tc>
          <w:tcPr>
            <w:tcW w:w="862" w:type="dxa"/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t>1.1.1</w:t>
            </w:r>
          </w:p>
        </w:tc>
        <w:tc>
          <w:tcPr>
            <w:tcW w:w="8163" w:type="dxa"/>
            <w:gridSpan w:val="5"/>
          </w:tcPr>
          <w:p w:rsidR="00E84B90" w:rsidRDefault="00E84B90">
            <w:pPr>
              <w:pStyle w:val="ConsPlusNormal"/>
            </w:pPr>
            <w:r>
              <w:t>Задача. Совершенствование организации дорожного движения на улично-дорожной сети города Перми</w:t>
            </w:r>
          </w:p>
        </w:tc>
      </w:tr>
      <w:tr w:rsidR="00E84B90">
        <w:tc>
          <w:tcPr>
            <w:tcW w:w="862" w:type="dxa"/>
            <w:vMerge w:val="restart"/>
          </w:tcPr>
          <w:p w:rsidR="00E84B90" w:rsidRDefault="00E84B90">
            <w:pPr>
              <w:pStyle w:val="ConsPlusNormal"/>
            </w:pPr>
          </w:p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Средняя эксплуатационная скорость движения транспортных средств на муниципальных маршрутах регулярных перевозок по видам транспорта: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77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20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20" w:type="dxa"/>
          </w:tcPr>
          <w:p w:rsidR="00E84B90" w:rsidRDefault="00E84B90">
            <w:pPr>
              <w:pStyle w:val="ConsPlusNormal"/>
            </w:pP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  <w:jc w:val="both"/>
            </w:pPr>
            <w:r>
              <w:t>автобус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1077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19,6</w:t>
            </w:r>
          </w:p>
        </w:tc>
        <w:tc>
          <w:tcPr>
            <w:tcW w:w="1020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020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20,0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  <w:jc w:val="both"/>
            </w:pPr>
            <w:r>
              <w:t>трамвай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1077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15,6</w:t>
            </w:r>
          </w:p>
        </w:tc>
        <w:tc>
          <w:tcPr>
            <w:tcW w:w="1020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15,9</w:t>
            </w:r>
          </w:p>
        </w:tc>
        <w:tc>
          <w:tcPr>
            <w:tcW w:w="1020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16,1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  <w:jc w:val="both"/>
            </w:pPr>
            <w:r>
              <w:t>троллейбус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1077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1020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16,1</w:t>
            </w:r>
          </w:p>
        </w:tc>
        <w:tc>
          <w:tcPr>
            <w:tcW w:w="1020" w:type="dxa"/>
            <w:vAlign w:val="center"/>
          </w:tcPr>
          <w:p w:rsidR="00E84B90" w:rsidRDefault="00E84B90">
            <w:pPr>
              <w:pStyle w:val="ConsPlusNormal"/>
              <w:jc w:val="center"/>
            </w:pPr>
            <w:r>
              <w:t>16,3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доля технических средств организации дорожного движения, находящихся на содержании, от общего числа технических средств на улично-дорожной сети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доля комплексов технических средств видеонаблюдения и управления дорожным движением, находящихся на содержании, от общего числа комплексов технических средств видеонаблюдения и управления дорожным движением на улично-дорожной сети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 xml:space="preserve">количество человек, погибших в результате </w:t>
            </w:r>
            <w:r>
              <w:lastRenderedPageBreak/>
              <w:t>дорожно-транспортных происшествий на территории общего пользования улично-дорожной сети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115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выполнение отраслевых показателей деятельности МКУ "Пермская дирекция дорожного движения"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40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доля площади улично-дорожной сети, обеспеченная проектами организации дорожного движения, от общей площади улично-дорожной сети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10,8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10,8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доля площади улично-дорожной сети, на которой реализованы проекты организации дорожного движения, от общей площади улично-дорожной сети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35,6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35,6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35,6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удельный вес обустроенных светофорных объектов от общего числа планируемых к обустройству на улично-дорожной сети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доля организованных парковочных мест от общего количества планируемых к организации на платной основе парковочных мест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</w:tr>
      <w:tr w:rsidR="00E84B90">
        <w:tc>
          <w:tcPr>
            <w:tcW w:w="862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163" w:type="dxa"/>
            <w:gridSpan w:val="5"/>
          </w:tcPr>
          <w:p w:rsidR="00E84B90" w:rsidRDefault="00E84B90">
            <w:pPr>
              <w:pStyle w:val="ConsPlusNormal"/>
            </w:pPr>
            <w:r>
              <w:t>Подпрограмма. Приоритетное развитие регулярных перевозок автомобильным и городским наземным электрическим транспортом в городе Перми</w:t>
            </w:r>
          </w:p>
        </w:tc>
      </w:tr>
      <w:tr w:rsidR="00E84B90">
        <w:tc>
          <w:tcPr>
            <w:tcW w:w="862" w:type="dxa"/>
            <w:vMerge w:val="restart"/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t>1.2.1</w:t>
            </w:r>
          </w:p>
        </w:tc>
        <w:tc>
          <w:tcPr>
            <w:tcW w:w="8163" w:type="dxa"/>
            <w:gridSpan w:val="5"/>
          </w:tcPr>
          <w:p w:rsidR="00E84B90" w:rsidRDefault="00E84B90">
            <w:pPr>
              <w:pStyle w:val="ConsPlusNormal"/>
            </w:pPr>
            <w:r>
              <w:t>Задача. Обеспечение потребности в регулярных перевозках пассажиров автомобильным и городским наземным электрическим транспортом для населения города Перми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по видам транспорта: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77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20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20" w:type="dxa"/>
          </w:tcPr>
          <w:p w:rsidR="00E84B90" w:rsidRDefault="00E84B90">
            <w:pPr>
              <w:pStyle w:val="ConsPlusNormal"/>
            </w:pP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автобус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229,0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230,0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231,0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трамвай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39,5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троллейбус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18,5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средний срок эксплуатации транспортных средств на муниципальных маршрутах регулярных перевозок по видам транспорта: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лет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12,0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автобус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лет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13,0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трамвай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лет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13,0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троллейбус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лет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регулярность движения транспортных средств на муниципальных маршрутах регулярных перевозок по видам транспорта: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77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20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20" w:type="dxa"/>
          </w:tcPr>
          <w:p w:rsidR="00E84B90" w:rsidRDefault="00E84B90">
            <w:pPr>
              <w:pStyle w:val="ConsPlusNormal"/>
            </w:pP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автобус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98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трамвай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98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троллейбус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98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выполнение рейсов на муниципальных маршрутах регулярных перевозок по видам транспорта: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77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20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20" w:type="dxa"/>
          </w:tcPr>
          <w:p w:rsidR="00E84B90" w:rsidRDefault="00E84B90">
            <w:pPr>
              <w:pStyle w:val="ConsPlusNormal"/>
            </w:pP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автобус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93,0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96,0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трамвай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93,0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96,0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троллейбус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93,0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96,0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доля транспортных средств с низким расположением пола на муниципальных маршрутах регулярных перевозок по видам транспорта: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77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20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020" w:type="dxa"/>
          </w:tcPr>
          <w:p w:rsidR="00E84B90" w:rsidRDefault="00E84B90">
            <w:pPr>
              <w:pStyle w:val="ConsPlusNormal"/>
            </w:pP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автобус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77,0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80,0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трамвай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34,5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троллейбус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53,8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54,1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доля субсидируемых автобусных муниципальных маршрутов от общего числа автобусных муниципальных маршрутов регулярных перевозок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44,6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44,6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44,6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минимальный объем транспортной работы городского электрического пассажирского транспорта, в год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584695,3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584695,3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584695,3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размер тарифа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20,0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экологический класс транспортных средств на автобусных муниципальных маршрутах регулярных перевозок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евро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4,0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выполнение отраслевых показателей деятельности МКУ "Городское управление транспорта"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40</w:t>
            </w:r>
          </w:p>
        </w:tc>
      </w:tr>
      <w:tr w:rsidR="00E84B90">
        <w:tc>
          <w:tcPr>
            <w:tcW w:w="862" w:type="dxa"/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lastRenderedPageBreak/>
              <w:t>1.2.2</w:t>
            </w:r>
          </w:p>
        </w:tc>
        <w:tc>
          <w:tcPr>
            <w:tcW w:w="8163" w:type="dxa"/>
            <w:gridSpan w:val="5"/>
          </w:tcPr>
          <w:p w:rsidR="00E84B90" w:rsidRDefault="00E84B90">
            <w:pPr>
              <w:pStyle w:val="ConsPlusNormal"/>
            </w:pPr>
            <w:r>
              <w:t>Задача. Обеспечение территориальной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E84B90">
        <w:tc>
          <w:tcPr>
            <w:tcW w:w="862" w:type="dxa"/>
            <w:vMerge w:val="restart"/>
          </w:tcPr>
          <w:p w:rsidR="00E84B90" w:rsidRDefault="00E84B90">
            <w:pPr>
              <w:pStyle w:val="ConsPlusNormal"/>
            </w:pPr>
          </w:p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приведение остановочных пунктов в соответствие с нормативными требованиями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74,0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74,0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74,0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доля обустроенных остановочных пунктов с учетом требований доступности для маломобильных категорий граждан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75,0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доля остановочных пунктов, оборудованных павильонами, от общего числа остановочных пунктов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57,6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58,9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доля остановочных пунктов, оборудованных информационными табличками, от общего числа остановочных пунктов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22,7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22,5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доля остановочных пунктов, находящихся на содержании, от общего числа остановочных пунктов, в каждом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</w:tr>
      <w:tr w:rsidR="00E84B90">
        <w:tc>
          <w:tcPr>
            <w:tcW w:w="862" w:type="dxa"/>
            <w:vMerge/>
          </w:tcPr>
          <w:p w:rsidR="00E84B90" w:rsidRDefault="00E84B90"/>
        </w:tc>
        <w:tc>
          <w:tcPr>
            <w:tcW w:w="4309" w:type="dxa"/>
          </w:tcPr>
          <w:p w:rsidR="00E84B90" w:rsidRDefault="00E84B90">
            <w:pPr>
              <w:pStyle w:val="ConsPlusNormal"/>
            </w:pPr>
            <w:r>
              <w:t>доля отремонтированных остановочных пунктов от общего числа остановочных пунктов, подлежащих текущему ремонту, в каждом районе города Перми</w:t>
            </w:r>
          </w:p>
        </w:tc>
        <w:tc>
          <w:tcPr>
            <w:tcW w:w="737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020" w:type="dxa"/>
          </w:tcPr>
          <w:p w:rsidR="00E84B90" w:rsidRDefault="00E84B90">
            <w:pPr>
              <w:pStyle w:val="ConsPlusNormal"/>
              <w:jc w:val="center"/>
            </w:pPr>
            <w:r>
              <w:t>100,0</w:t>
            </w:r>
          </w:p>
        </w:tc>
      </w:tr>
    </w:tbl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sectPr w:rsidR="00E84B90">
          <w:pgSz w:w="11905" w:h="16838"/>
          <w:pgMar w:top="1134" w:right="850" w:bottom="1134" w:left="1701" w:header="0" w:footer="0" w:gutter="0"/>
          <w:cols w:space="720"/>
        </w:sectPr>
      </w:pPr>
    </w:p>
    <w:p w:rsidR="00E84B90" w:rsidRDefault="00E84B90">
      <w:pPr>
        <w:pStyle w:val="ConsPlusNormal"/>
        <w:jc w:val="right"/>
        <w:outlineLvl w:val="2"/>
      </w:pPr>
      <w:r>
        <w:lastRenderedPageBreak/>
        <w:t>Приложение</w:t>
      </w:r>
    </w:p>
    <w:p w:rsidR="00E84B90" w:rsidRDefault="00E84B90">
      <w:pPr>
        <w:pStyle w:val="ConsPlusNormal"/>
        <w:jc w:val="right"/>
      </w:pPr>
      <w:r>
        <w:t>к таблице показателей</w:t>
      </w:r>
    </w:p>
    <w:p w:rsidR="00E84B90" w:rsidRDefault="00E84B90">
      <w:pPr>
        <w:pStyle w:val="ConsPlusNormal"/>
        <w:jc w:val="right"/>
      </w:pPr>
      <w:r>
        <w:t>конечного результата</w:t>
      </w:r>
    </w:p>
    <w:p w:rsidR="00E84B90" w:rsidRDefault="00E84B90">
      <w:pPr>
        <w:pStyle w:val="ConsPlusNormal"/>
        <w:jc w:val="right"/>
      </w:pPr>
      <w:r>
        <w:t>муниципальной программы</w:t>
      </w:r>
    </w:p>
    <w:p w:rsidR="00E84B90" w:rsidRDefault="00E84B90">
      <w:pPr>
        <w:pStyle w:val="ConsPlusNormal"/>
        <w:jc w:val="right"/>
      </w:pPr>
      <w:r>
        <w:t>"Организация дорожного</w:t>
      </w:r>
    </w:p>
    <w:p w:rsidR="00E84B90" w:rsidRDefault="00E84B90">
      <w:pPr>
        <w:pStyle w:val="ConsPlusNormal"/>
        <w:jc w:val="right"/>
      </w:pPr>
      <w:r>
        <w:t>движения и развитие</w:t>
      </w:r>
    </w:p>
    <w:p w:rsidR="00E84B90" w:rsidRDefault="00E84B90">
      <w:pPr>
        <w:pStyle w:val="ConsPlusNormal"/>
        <w:jc w:val="right"/>
      </w:pPr>
      <w:r>
        <w:t>регулярных перевозок</w:t>
      </w:r>
    </w:p>
    <w:p w:rsidR="00E84B90" w:rsidRDefault="00E84B90">
      <w:pPr>
        <w:pStyle w:val="ConsPlusNormal"/>
        <w:jc w:val="right"/>
      </w:pPr>
      <w:r>
        <w:t>автомобильным и городским</w:t>
      </w:r>
    </w:p>
    <w:p w:rsidR="00E84B90" w:rsidRDefault="00E84B90">
      <w:pPr>
        <w:pStyle w:val="ConsPlusNormal"/>
        <w:jc w:val="right"/>
      </w:pPr>
      <w:r>
        <w:t>наземным электрическим</w:t>
      </w:r>
    </w:p>
    <w:p w:rsidR="00E84B90" w:rsidRDefault="00E84B90">
      <w:pPr>
        <w:pStyle w:val="ConsPlusNormal"/>
        <w:jc w:val="right"/>
      </w:pPr>
      <w:r>
        <w:t>транспортом в городе Перми"</w:t>
      </w: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center"/>
      </w:pPr>
      <w:r>
        <w:t>МЕТОДИКА</w:t>
      </w:r>
    </w:p>
    <w:p w:rsidR="00E84B90" w:rsidRDefault="00E84B90">
      <w:pPr>
        <w:pStyle w:val="ConsPlusNormal"/>
        <w:jc w:val="center"/>
      </w:pPr>
      <w:r>
        <w:t>расчета значений показателей конечного результата</w:t>
      </w:r>
    </w:p>
    <w:p w:rsidR="00E84B90" w:rsidRDefault="00E84B90">
      <w:pPr>
        <w:pStyle w:val="ConsPlusNormal"/>
        <w:jc w:val="center"/>
      </w:pPr>
      <w:r>
        <w:t>муниципальной программы "Организация дорожного движения</w:t>
      </w:r>
    </w:p>
    <w:p w:rsidR="00E84B90" w:rsidRDefault="00E84B90">
      <w:pPr>
        <w:pStyle w:val="ConsPlusNormal"/>
        <w:jc w:val="center"/>
      </w:pPr>
      <w:r>
        <w:t>и развитие регулярных перевозок автомобильным и городским</w:t>
      </w:r>
    </w:p>
    <w:p w:rsidR="00E84B90" w:rsidRDefault="00E84B90">
      <w:pPr>
        <w:pStyle w:val="ConsPlusNormal"/>
        <w:jc w:val="center"/>
      </w:pPr>
      <w:r>
        <w:t>наземным электрическим транспортом в городе Перми"</w:t>
      </w:r>
    </w:p>
    <w:p w:rsidR="00E84B90" w:rsidRDefault="00E84B90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E84B9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29.09.2017 N 784)</w:t>
            </w:r>
          </w:p>
        </w:tc>
      </w:tr>
    </w:tbl>
    <w:p w:rsidR="00E84B90" w:rsidRDefault="00E84B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843"/>
        <w:gridCol w:w="624"/>
        <w:gridCol w:w="1701"/>
        <w:gridCol w:w="4082"/>
        <w:gridCol w:w="2778"/>
        <w:gridCol w:w="1985"/>
        <w:gridCol w:w="2041"/>
        <w:gridCol w:w="1778"/>
      </w:tblGrid>
      <w:tr w:rsidR="00E84B90">
        <w:tc>
          <w:tcPr>
            <w:tcW w:w="397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843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0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6860" w:type="dxa"/>
            <w:gridSpan w:val="2"/>
          </w:tcPr>
          <w:p w:rsidR="00E84B90" w:rsidRDefault="00E84B90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804" w:type="dxa"/>
            <w:gridSpan w:val="3"/>
          </w:tcPr>
          <w:p w:rsidR="00E84B90" w:rsidRDefault="00E84B90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E84B90">
        <w:tc>
          <w:tcPr>
            <w:tcW w:w="397" w:type="dxa"/>
            <w:vMerge/>
          </w:tcPr>
          <w:p w:rsidR="00E84B90" w:rsidRDefault="00E84B90"/>
        </w:tc>
        <w:tc>
          <w:tcPr>
            <w:tcW w:w="1843" w:type="dxa"/>
            <w:vMerge/>
          </w:tcPr>
          <w:p w:rsidR="00E84B90" w:rsidRDefault="00E84B90"/>
        </w:tc>
        <w:tc>
          <w:tcPr>
            <w:tcW w:w="624" w:type="dxa"/>
            <w:vMerge/>
          </w:tcPr>
          <w:p w:rsidR="00E84B90" w:rsidRDefault="00E84B90"/>
        </w:tc>
        <w:tc>
          <w:tcPr>
            <w:tcW w:w="1701" w:type="dxa"/>
            <w:vMerge/>
          </w:tcPr>
          <w:p w:rsidR="00E84B90" w:rsidRDefault="00E84B90"/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9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 xml:space="preserve">Количество перевезенных пассажиров на </w:t>
            </w:r>
            <w:r>
              <w:lastRenderedPageBreak/>
              <w:t>муниципальных маршрутах регулярных перевозок в год по видам транспорта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млн. чел.</w:t>
            </w:r>
          </w:p>
        </w:tc>
        <w:tc>
          <w:tcPr>
            <w:tcW w:w="170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решения Пермской городской Думы </w:t>
            </w:r>
            <w:r>
              <w:lastRenderedPageBreak/>
              <w:t xml:space="preserve">от 28 июня 2016 г. </w:t>
            </w:r>
            <w:hyperlink r:id="rId75" w:history="1">
              <w:r>
                <w:rPr>
                  <w:color w:val="0000FF"/>
                </w:rPr>
                <w:t>N 134</w:t>
              </w:r>
            </w:hyperlink>
            <w:r>
              <w:t xml:space="preserve">, от 26 апреля 2016 г. </w:t>
            </w:r>
            <w:hyperlink r:id="rId76" w:history="1">
              <w:r>
                <w:rPr>
                  <w:color w:val="0000FF"/>
                </w:rPr>
                <w:t>N 67</w:t>
              </w:r>
            </w:hyperlink>
          </w:p>
        </w:tc>
        <w:tc>
          <w:tcPr>
            <w:tcW w:w="408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P = P</w:t>
            </w:r>
            <w:r>
              <w:rPr>
                <w:vertAlign w:val="subscript"/>
              </w:rPr>
              <w:t>a</w:t>
            </w:r>
            <w:r>
              <w:t xml:space="preserve"> + P</w:t>
            </w:r>
            <w:r>
              <w:rPr>
                <w:vertAlign w:val="subscript"/>
              </w:rPr>
              <w:t>трам</w:t>
            </w:r>
            <w:r>
              <w:t xml:space="preserve"> + P</w:t>
            </w:r>
            <w:r>
              <w:rPr>
                <w:vertAlign w:val="subscript"/>
              </w:rPr>
              <w:t>трол</w:t>
            </w:r>
            <w:r>
              <w:t>;</w: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a,трам,трол</w:t>
            </w:r>
            <w:r>
              <w:t xml:space="preserve"> = P</w:t>
            </w:r>
            <w:r>
              <w:rPr>
                <w:vertAlign w:val="subscript"/>
              </w:rPr>
              <w:t>P</w:t>
            </w:r>
            <w:r>
              <w:t xml:space="preserve"> + P</w:t>
            </w:r>
            <w:r>
              <w:rPr>
                <w:vertAlign w:val="subscript"/>
              </w:rPr>
              <w:t>L</w:t>
            </w:r>
            <w:r>
              <w:t>;</w: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р</w:t>
            </w:r>
            <w:r>
              <w:t xml:space="preserve"> = P</w:t>
            </w:r>
            <w:r>
              <w:rPr>
                <w:vertAlign w:val="subscript"/>
              </w:rPr>
              <w:t>Pср</w:t>
            </w:r>
            <w:r>
              <w:rPr>
                <w:vertAlign w:val="superscript"/>
              </w:rPr>
              <w:t>буд</w:t>
            </w:r>
            <w:r>
              <w:t xml:space="preserve"> x N</w:t>
            </w:r>
            <w:r>
              <w:rPr>
                <w:vertAlign w:val="superscript"/>
              </w:rPr>
              <w:t>буд</w:t>
            </w:r>
            <w:r>
              <w:t xml:space="preserve"> + P</w:t>
            </w:r>
            <w:r>
              <w:rPr>
                <w:vertAlign w:val="subscript"/>
              </w:rPr>
              <w:t>Pср</w:t>
            </w:r>
            <w:r>
              <w:rPr>
                <w:vertAlign w:val="superscript"/>
              </w:rPr>
              <w:t>пят</w:t>
            </w:r>
            <w:r>
              <w:t xml:space="preserve"> x N</w:t>
            </w:r>
            <w:r>
              <w:rPr>
                <w:vertAlign w:val="superscript"/>
              </w:rPr>
              <w:t>пят</w:t>
            </w:r>
            <w:r>
              <w:t xml:space="preserve"> +</w:t>
            </w:r>
          </w:p>
          <w:p w:rsidR="00E84B90" w:rsidRDefault="00E84B90">
            <w:pPr>
              <w:pStyle w:val="ConsPlusNormal"/>
              <w:jc w:val="center"/>
            </w:pPr>
            <w:r>
              <w:t>+ P</w:t>
            </w:r>
            <w:r>
              <w:rPr>
                <w:vertAlign w:val="subscript"/>
              </w:rPr>
              <w:t>Pср</w:t>
            </w:r>
            <w:r>
              <w:rPr>
                <w:vertAlign w:val="superscript"/>
              </w:rPr>
              <w:t>вых</w:t>
            </w:r>
            <w:r>
              <w:t xml:space="preserve"> x N</w:t>
            </w:r>
            <w:r>
              <w:rPr>
                <w:vertAlign w:val="superscript"/>
              </w:rPr>
              <w:t>вых</w:t>
            </w:r>
            <w:r>
              <w:t>;</w: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Pср</w:t>
            </w:r>
            <w:r>
              <w:t xml:space="preserve"> = (P</w:t>
            </w:r>
            <w:r>
              <w:rPr>
                <w:vertAlign w:val="subscript"/>
              </w:rPr>
              <w:t>P1</w:t>
            </w:r>
            <w:r>
              <w:t xml:space="preserve"> + P</w:t>
            </w:r>
            <w:r>
              <w:rPr>
                <w:vertAlign w:val="subscript"/>
              </w:rPr>
              <w:t>P2</w:t>
            </w:r>
            <w:r>
              <w:t xml:space="preserve"> + ... + P</w:t>
            </w:r>
            <w:r>
              <w:rPr>
                <w:vertAlign w:val="subscript"/>
              </w:rPr>
              <w:t>Pm</w:t>
            </w:r>
            <w:r>
              <w:t>) / m;</w: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19"/>
              </w:rPr>
              <w:pict>
                <v:shape id="_x0000_i1025" style="width:63pt;height:30.75pt" coordsize="" o:spt="100" adj="0,,0" path="" filled="f" stroked="f">
                  <v:stroke joinstyle="miter"/>
                  <v:imagedata r:id="rId77" o:title="base_23920_108883_32768"/>
                  <v:formulas/>
                  <v:path o:connecttype="segments"/>
                </v:shape>
              </w:pic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26"/>
              </w:rPr>
              <w:pict>
                <v:shape id="_x0000_i1026" style="width:115.5pt;height:37.5pt" coordsize="" o:spt="100" adj="0,,0" path="" filled="f" stroked="f">
                  <v:stroke joinstyle="miter"/>
                  <v:imagedata r:id="rId78" o:title="base_23920_108883_32769"/>
                  <v:formulas/>
                  <v:path o:connecttype="segments"/>
                </v:shape>
              </w:pic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37"/>
              </w:rPr>
              <w:pict>
                <v:shape id="_x0000_i1027" style="width:194.25pt;height:48.75pt" coordsize="" o:spt="100" adj="0,,0" path="" filled="f" stroked="f">
                  <v:stroke joinstyle="miter"/>
                  <v:imagedata r:id="rId79" o:title="base_23920_108883_32770"/>
                  <v:formulas/>
                  <v:path o:connecttype="segments"/>
                </v:shape>
              </w:pic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P - общий годовой пассажиропоток;</w:t>
            </w:r>
          </w:p>
          <w:p w:rsidR="00E84B90" w:rsidRDefault="00E84B90">
            <w:pPr>
              <w:pStyle w:val="ConsPlusNormal"/>
              <w:jc w:val="center"/>
            </w:pPr>
            <w:r>
              <w:t xml:space="preserve">Pa - общий годовой </w:t>
            </w:r>
            <w:r>
              <w:lastRenderedPageBreak/>
              <w:t>пассажиропоток на автобусных маршрутах;</w:t>
            </w:r>
          </w:p>
          <w:p w:rsidR="00E84B90" w:rsidRDefault="00E84B90">
            <w:pPr>
              <w:pStyle w:val="ConsPlusNormal"/>
              <w:jc w:val="center"/>
            </w:pPr>
            <w:r>
              <w:t>Pтрам - общий годовой пассажиропоток на трамвайных маршрутах;</w:t>
            </w:r>
          </w:p>
          <w:p w:rsidR="00E84B90" w:rsidRDefault="00E84B90">
            <w:pPr>
              <w:pStyle w:val="ConsPlusNormal"/>
              <w:jc w:val="center"/>
            </w:pPr>
            <w:r>
              <w:t>Pтрол - общий годовой пассажиропоток на троллейбусных маршрутах;</w:t>
            </w:r>
          </w:p>
          <w:p w:rsidR="00E84B90" w:rsidRDefault="00E84B90">
            <w:pPr>
              <w:pStyle w:val="ConsPlusNormal"/>
              <w:jc w:val="center"/>
            </w:pPr>
            <w:r>
              <w:t>Pp - годовой пассажиропоток поездок пассажиров, оплативших проезд по разовым билетам;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L</w:t>
            </w:r>
            <w:r>
              <w:t xml:space="preserve"> - годовой пассажиропоток с использованием проездных документов, количество поездок определяется в соответствии с </w:t>
            </w:r>
            <w:hyperlink r:id="rId80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Федеральной службы государственной статистики от 7 августа 2013 г. N 312 "Об утверждении статистического инструментария для организации федерального статистического наблюдения за деятельностью в сфере транспорта";</w:t>
            </w:r>
          </w:p>
          <w:p w:rsidR="00E84B90" w:rsidRDefault="00E84B90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Lij</w:t>
            </w:r>
            <w:r>
              <w:t xml:space="preserve"> - количество поездок за месяц, принимаемое в i-й расчетный период по данным последнего </w:t>
            </w:r>
            <w:r>
              <w:lastRenderedPageBreak/>
              <w:t>обследования пассажиропотока;</w:t>
            </w:r>
          </w:p>
          <w:p w:rsidR="00E84B90" w:rsidRDefault="00E84B90">
            <w:pPr>
              <w:pStyle w:val="ConsPlusNormal"/>
              <w:jc w:val="center"/>
            </w:pPr>
            <w:r>
              <w:t>j - вид проездного документа;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Pсрбуд</w:t>
            </w:r>
            <w:r>
              <w:t xml:space="preserve"> - средний суточный пассажиропоток в будние дни;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Pсрпят</w:t>
            </w:r>
            <w:r>
              <w:t xml:space="preserve"> - средний суточный пассажиропоток в пятничные и предшествующие нерабочим праздничным дням рабочие дни;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Pсрвых</w:t>
            </w:r>
            <w:r>
              <w:t xml:space="preserve"> - суточный пассажиропоток в выходные и нерабочие праздничные дни;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Pср</w:t>
            </w:r>
            <w:r>
              <w:t xml:space="preserve"> - средний суточный пассажиропоток поездок пассажиров, оплативших проезд по разовым билетам, по итогам проведенных обследований за год;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P1</w:t>
            </w:r>
            <w:r>
              <w:t xml:space="preserve"> + P</w:t>
            </w:r>
            <w:r>
              <w:rPr>
                <w:vertAlign w:val="subscript"/>
              </w:rPr>
              <w:t>P2</w:t>
            </w:r>
            <w:r>
              <w:t xml:space="preserve"> + ... + P</w:t>
            </w:r>
            <w:r>
              <w:rPr>
                <w:vertAlign w:val="subscript"/>
              </w:rPr>
              <w:t>Pm</w:t>
            </w:r>
            <w:r>
              <w:t xml:space="preserve"> - суточный пассажиропоток поездок пассажиров, оплативших проезд по разовым билетам, по итогам каждого проведенного обследования пассажиропотока за год;</w:t>
            </w:r>
          </w:p>
          <w:p w:rsidR="00E84B90" w:rsidRDefault="00E84B90">
            <w:pPr>
              <w:pStyle w:val="ConsPlusNormal"/>
              <w:jc w:val="center"/>
            </w:pPr>
            <w:r>
              <w:t xml:space="preserve">m - количество обследований </w:t>
            </w:r>
            <w:r>
              <w:lastRenderedPageBreak/>
              <w:t>пассажиропотока в году;</w:t>
            </w:r>
          </w:p>
          <w:p w:rsidR="00E84B90" w:rsidRDefault="00E84B90">
            <w:pPr>
              <w:pStyle w:val="ConsPlusNormal"/>
              <w:jc w:val="center"/>
            </w:pPr>
            <w:r>
              <w:t>Lijбуд - суточный пассажиропоток в будние дни по результатам i-го обследования пассажиропотока;</w:t>
            </w:r>
          </w:p>
          <w:p w:rsidR="00E84B90" w:rsidRDefault="00E84B90">
            <w:pPr>
              <w:pStyle w:val="ConsPlusNormal"/>
              <w:jc w:val="center"/>
            </w:pPr>
            <w:r>
              <w:t>Lijпят - суточный пассажиропоток в пятничные и предшествующие нерабочим праздничным дням рабочие дни по результатам i-го обследования пассажиропотока;</w:t>
            </w:r>
          </w:p>
          <w:p w:rsidR="00E84B90" w:rsidRDefault="00E84B90">
            <w:pPr>
              <w:pStyle w:val="ConsPlusNormal"/>
              <w:jc w:val="center"/>
            </w:pPr>
            <w:r>
              <w:t>Lijвых - суточный пассажиропоток в выходные дни по результатам i-го обследования пассажиропотока;</w:t>
            </w:r>
          </w:p>
          <w:p w:rsidR="00E84B90" w:rsidRDefault="00E84B90">
            <w:pPr>
              <w:pStyle w:val="ConsPlusNormal"/>
              <w:jc w:val="center"/>
            </w:pPr>
            <w:r>
              <w:t>Nбуд - количество будних дней в году;</w:t>
            </w:r>
          </w:p>
          <w:p w:rsidR="00E84B90" w:rsidRDefault="00E84B90">
            <w:pPr>
              <w:pStyle w:val="ConsPlusNormal"/>
              <w:jc w:val="center"/>
            </w:pPr>
            <w:r>
              <w:t>Nпят - количество пятничных и предшествующих нерабочим праздничным дням рабочих дней в году;</w:t>
            </w:r>
          </w:p>
          <w:p w:rsidR="00E84B90" w:rsidRDefault="00E84B90">
            <w:pPr>
              <w:pStyle w:val="ConsPlusNormal"/>
              <w:jc w:val="center"/>
            </w:pPr>
            <w:r>
              <w:t>Nвых - количество выходных и нерабочих праздничных дней в году;</w:t>
            </w:r>
          </w:p>
          <w:p w:rsidR="00E84B90" w:rsidRDefault="00E84B90">
            <w:pPr>
              <w:pStyle w:val="ConsPlusNormal"/>
              <w:jc w:val="center"/>
            </w:pPr>
            <w:r>
              <w:t>Q</w:t>
            </w:r>
            <w:r>
              <w:rPr>
                <w:vertAlign w:val="subscript"/>
              </w:rPr>
              <w:t>Lij</w:t>
            </w:r>
            <w:r>
              <w:t xml:space="preserve"> - количество реализованных льготных проездных документов для </w:t>
            </w:r>
            <w:r>
              <w:lastRenderedPageBreak/>
              <w:t>проезда в транспорте в i-й расчетный период;</w:t>
            </w:r>
          </w:p>
          <w:p w:rsidR="00E84B90" w:rsidRDefault="00E84B90">
            <w:pPr>
              <w:pStyle w:val="ConsPlusNormal"/>
              <w:jc w:val="center"/>
            </w:pPr>
            <w:r>
              <w:t>n - количество расчетных периодов между обследованиями пассажиропотока. В качестве расчетного периода принимается календарный месяц.</w:t>
            </w:r>
          </w:p>
          <w:p w:rsidR="00E84B90" w:rsidRDefault="00E84B90">
            <w:pPr>
              <w:pStyle w:val="ConsPlusNormal"/>
              <w:jc w:val="center"/>
            </w:pPr>
            <w:r>
              <w:t>Расчетные периоды при проведении весеннего и осеннего обследования пассажиропотока:</w:t>
            </w:r>
          </w:p>
          <w:p w:rsidR="00E84B90" w:rsidRDefault="00E84B90">
            <w:pPr>
              <w:pStyle w:val="ConsPlusNormal"/>
              <w:jc w:val="center"/>
            </w:pPr>
            <w:r>
              <w:t>i = 1 - период от начала года до последнего числа месяца, предшествующего месяцу первого обследования пассажиропотока в текущем году, расчет проводится по данным последнего обследования пассажиропотока в предыдущем периоде;</w:t>
            </w:r>
          </w:p>
          <w:p w:rsidR="00E84B90" w:rsidRDefault="00E84B90">
            <w:pPr>
              <w:pStyle w:val="ConsPlusNormal"/>
              <w:jc w:val="center"/>
            </w:pPr>
            <w:r>
              <w:t>i = 2, 3..., n - 1 - период от первого числа месяца обследования пассажиропотока до последнего числа месяца, предшествующего месяцу следующего обследования;</w:t>
            </w:r>
          </w:p>
          <w:p w:rsidR="00E84B90" w:rsidRDefault="00E84B90">
            <w:pPr>
              <w:pStyle w:val="ConsPlusNormal"/>
              <w:jc w:val="center"/>
            </w:pPr>
            <w:r>
              <w:t xml:space="preserve">i = n - период от первого числа месяца последнего обследования </w:t>
            </w:r>
            <w:r>
              <w:lastRenderedPageBreak/>
              <w:t>пассажиропотока в текущем году до конца года</w:t>
            </w:r>
          </w:p>
        </w:tc>
        <w:tc>
          <w:tcPr>
            <w:tcW w:w="1985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 xml:space="preserve">функциональный орган администрации </w:t>
            </w:r>
            <w:r>
              <w:lastRenderedPageBreak/>
              <w:t>города Перми, осуществляющий функции управления в области развития городского пассажирского транспорта</w:t>
            </w:r>
          </w:p>
        </w:tc>
        <w:tc>
          <w:tcPr>
            <w:tcW w:w="204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 xml:space="preserve">отчет по результатам обследования </w:t>
            </w:r>
            <w:r>
              <w:lastRenderedPageBreak/>
              <w:t>пассажиропотока на муниципальных маршрутах регулярных перевозок, предоставляемый подведомственным функциональному органу администрации города Перми, осуществляющему функции управления в области развития городского пассажирского транспорта, муниципальным учреждением, исполняющим функции контроля за соблюдением регулярности движения общественного транспорта на муниципальных маршрутах регулярных перевозок</w:t>
            </w:r>
          </w:p>
        </w:tc>
        <w:tc>
          <w:tcPr>
            <w:tcW w:w="1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 xml:space="preserve">ежегодно до 1 апреля года, следующего за </w:t>
            </w:r>
            <w:r>
              <w:lastRenderedPageBreak/>
              <w:t>отчетным периодом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7229" w:type="dxa"/>
            <w:gridSpan w:val="9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 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>Средняя эксплуатационная скорость движения транспортных средств на муниципальных маршрутах регулярных перевозок по видам транспорта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км/ч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hyperlink r:id="rId8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29"/>
              </w:rPr>
              <w:pict>
                <v:shape id="_x0000_i1028" style="width:151.5pt;height:40.5pt" coordsize="" o:spt="100" adj="0,,0" path="" filled="f" stroked="f">
                  <v:stroke joinstyle="miter"/>
                  <v:imagedata r:id="rId83" o:title="base_23920_108883_32771"/>
                  <v:formulas/>
                  <v:path o:connecttype="segments"/>
                </v:shape>
              </w:pic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V</w:t>
            </w:r>
            <w:r>
              <w:rPr>
                <w:vertAlign w:val="subscript"/>
              </w:rPr>
              <w:t>ср(а, трам, трол)</w:t>
            </w:r>
            <w:r>
              <w:t xml:space="preserve"> - средняя эксплуатационная скорость движения транспортных средств на муниципальных маршрутах регулярных перевозок (отдельно по каждому виду: автобус, трамвай, троллейбус);</w:t>
            </w:r>
          </w:p>
          <w:p w:rsidR="00E84B90" w:rsidRDefault="00E84B90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факт(а, трам, трол)</w:t>
            </w:r>
            <w:r>
              <w:t xml:space="preserve"> - фактический пробег (отдельно по каждому виду транспорта);</w:t>
            </w:r>
          </w:p>
          <w:p w:rsidR="00E84B90" w:rsidRDefault="00E84B90">
            <w:pPr>
              <w:pStyle w:val="ConsPlusNormal"/>
              <w:jc w:val="center"/>
            </w:pPr>
            <w:r>
              <w:t>Т</w:t>
            </w:r>
            <w:r>
              <w:rPr>
                <w:vertAlign w:val="subscript"/>
              </w:rPr>
              <w:t>общ(а, трам, трол)</w:t>
            </w:r>
            <w:r>
              <w:t xml:space="preserve"> - фактический объем транспортной работы (отдельно по каждому виду транспорта)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функциональный орган администрации города Перми, осуществляющий функции управления в области развития городского пассажирского транспорта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согласно данным навигационного контроля за работой муниципальных маршрутов регулярных перевозок, осуществляемого подведомственным функциональному органу администрации города Перми, осуществляющему функции управления в области развития городского пассажирского транспорта, муниципальным учреждением, исполняющим функции контроля за соблюдением регулярности движения общественного </w:t>
            </w:r>
            <w:r>
              <w:lastRenderedPageBreak/>
              <w:t>транспорта на муниципальных маршрутах регулярных перевозок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ежегодно до 1 апреля года, следующего за отчетным периодом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>Доля технических средств организации дорожного движения, находящихся на содержании, от общего числа технических средств на улично-дорожной сети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ТСОДД</w:t>
            </w:r>
            <w:r>
              <w:t xml:space="preserve"> = К</w:t>
            </w:r>
            <w:r>
              <w:rPr>
                <w:vertAlign w:val="subscript"/>
              </w:rPr>
              <w:t>С</w:t>
            </w:r>
            <w:r>
              <w:t xml:space="preserve"> x 100 / К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ТСОДД</w:t>
            </w:r>
            <w:r>
              <w:t xml:space="preserve"> - доля технических средств организации дорожного движения, находящихся на содержании;</w:t>
            </w:r>
          </w:p>
          <w:p w:rsidR="00E84B90" w:rsidRDefault="00E84B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</w:t>
            </w:r>
            <w:r>
              <w:t xml:space="preserve"> - количество технических средств организации дорожного движения,</w:t>
            </w:r>
          </w:p>
          <w:p w:rsidR="00E84B90" w:rsidRDefault="00E84B90">
            <w:pPr>
              <w:pStyle w:val="ConsPlusNormal"/>
              <w:jc w:val="center"/>
            </w:pPr>
            <w:r>
              <w:t>находящихся на содержании;</w:t>
            </w:r>
          </w:p>
          <w:p w:rsidR="00E84B90" w:rsidRDefault="00E84B90">
            <w:pPr>
              <w:pStyle w:val="ConsPlusNormal"/>
              <w:jc w:val="center"/>
            </w:pPr>
            <w:r>
              <w:t>К - общее количество технических средств организации дорожного движения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</w:t>
            </w:r>
            <w:r>
              <w:t xml:space="preserve"> - по данным контрактов, заключенных на содержание технических средств организации дорожного движения;</w:t>
            </w:r>
          </w:p>
          <w:p w:rsidR="00E84B90" w:rsidRDefault="00E84B90">
            <w:pPr>
              <w:pStyle w:val="ConsPlusNormal"/>
              <w:jc w:val="center"/>
            </w:pPr>
            <w:r>
              <w:t>К - по данным проектов организации дорожного движения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 xml:space="preserve">Доля комплексов технических средств видеонаблюдения и управления дорожным движением, находящихся на содержании, от общего числа комплексов технических средств </w:t>
            </w:r>
            <w:r>
              <w:lastRenderedPageBreak/>
              <w:t>видеонаблюдения и управления дорожным движением на улично-дорожной сети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ТСВН</w:t>
            </w:r>
            <w:r>
              <w:t xml:space="preserve"> = К</w:t>
            </w:r>
            <w:r>
              <w:rPr>
                <w:vertAlign w:val="subscript"/>
              </w:rPr>
              <w:t>С</w:t>
            </w:r>
            <w:r>
              <w:t xml:space="preserve"> x 100 / К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ТСВН</w:t>
            </w:r>
            <w:r>
              <w:t xml:space="preserve"> - доля технических средств видеонаблюдения и управления дорожным движением, находящихся на содержании;</w:t>
            </w:r>
          </w:p>
          <w:p w:rsidR="00E84B90" w:rsidRDefault="00E84B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</w:t>
            </w:r>
            <w:r>
              <w:t xml:space="preserve"> - количество технических средств видеонаблюдения и управления дорожным движением, находящихся на содержании;</w:t>
            </w:r>
          </w:p>
          <w:p w:rsidR="00E84B90" w:rsidRDefault="00E84B90">
            <w:pPr>
              <w:pStyle w:val="ConsPlusNormal"/>
              <w:jc w:val="center"/>
            </w:pPr>
            <w:r>
              <w:t xml:space="preserve">К - общее количество технических средств видеонаблюдения и </w:t>
            </w:r>
            <w:r>
              <w:lastRenderedPageBreak/>
              <w:t>управления дорожным движением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К</w:t>
            </w:r>
            <w:r>
              <w:rPr>
                <w:vertAlign w:val="subscript"/>
              </w:rPr>
              <w:t>С</w:t>
            </w:r>
            <w:r>
              <w:t xml:space="preserve"> - по данным контрактов, заключенных на содержание видеонаблюдения и управления дорожным движением;</w:t>
            </w:r>
          </w:p>
          <w:p w:rsidR="00E84B90" w:rsidRDefault="00E84B90">
            <w:pPr>
              <w:pStyle w:val="ConsPlusNormal"/>
              <w:jc w:val="center"/>
            </w:pPr>
            <w:r>
              <w:t>К - по данным проектов организации дорожного движения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>Количество человек, погибших в результате дорожно-транспортных происшествий на территории общего пользования улично-дорожной сети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hyperlink r:id="rId8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29 июня 1995 г. N 647 "Об утверждении Правил учета дорожно-транспортных происшествий", </w:t>
            </w:r>
            <w:hyperlink r:id="rId85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(с изм.)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данные представляются Государственной инспекцией безопасности дорожного движения Главного управления Министерства внутренних дел Российской Федерации по Пермскому краю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  <w:jc w:val="both"/>
            </w:pPr>
            <w:r>
              <w:t>Выполнение отраслевых показателей деятельности МКУ "Пермская дирекция дорожного движения"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hyperlink r:id="rId8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 декабря 2014 г. N 915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по данным бухгалтерской и финансовой отчетности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>Доля площади улично-дорожной сети, обеспеченная проектами организации дорожного движения, от общей площади улично-дорожной сети города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ПОб</w:t>
            </w:r>
            <w:r>
              <w:t xml:space="preserve"> = П</w:t>
            </w:r>
            <w:r>
              <w:rPr>
                <w:vertAlign w:val="subscript"/>
              </w:rPr>
              <w:t>ПОДД</w:t>
            </w:r>
            <w:r>
              <w:t xml:space="preserve"> x 100 / П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ПОб.</w:t>
            </w:r>
            <w:r>
              <w:t xml:space="preserve"> - доля площади улично-дорожной сети, обеспеченная проектами организации дорожного движения;</w:t>
            </w:r>
          </w:p>
          <w:p w:rsidR="00E84B90" w:rsidRDefault="00E84B90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ПОДД</w:t>
            </w:r>
            <w:r>
              <w:t xml:space="preserve"> - площадь</w:t>
            </w:r>
          </w:p>
          <w:p w:rsidR="00E84B90" w:rsidRDefault="00E84B90">
            <w:pPr>
              <w:pStyle w:val="ConsPlusNormal"/>
              <w:jc w:val="center"/>
            </w:pPr>
            <w:r>
              <w:t>улично-дорожной сети, обеспеченная актуальными проектами организации дорожного движения;</w:t>
            </w:r>
          </w:p>
          <w:p w:rsidR="00E84B90" w:rsidRDefault="00E84B90">
            <w:pPr>
              <w:pStyle w:val="ConsPlusNormal"/>
              <w:jc w:val="center"/>
            </w:pPr>
            <w:r>
              <w:t>П - общая площадь улично-дорожной сети города Перми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ПОДД</w:t>
            </w:r>
            <w:r>
              <w:t xml:space="preserve"> - по данным проектов организации дорожного движения;</w:t>
            </w:r>
          </w:p>
          <w:p w:rsidR="00E84B90" w:rsidRDefault="00E84B90">
            <w:pPr>
              <w:pStyle w:val="ConsPlusNormal"/>
              <w:jc w:val="center"/>
            </w:pPr>
            <w:r>
              <w:t>П - по данным управления внешнего благоустройства и МКУ "Пермблагоустройство" (балансодержателя)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>Доля площади улично-дорожной сети, на которой реализованы проекты организации дорожного движения, от общей площади улично-дорожной сети города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25"/>
              </w:rPr>
              <w:pict>
                <v:shape id="_x0000_i1029" style="width:129.75pt;height:36pt" coordsize="" o:spt="100" adj="0,,0" path="" filled="f" stroked="f">
                  <v:stroke joinstyle="miter"/>
                  <v:imagedata r:id="rId87" o:title="base_23920_108883_32772"/>
                  <v:formulas/>
                  <v:path o:connecttype="segments"/>
                </v:shape>
              </w:pic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ПРеал</w:t>
            </w:r>
            <w:r>
              <w:t xml:space="preserve"> - доля площади улично-дорожной сети, на которой реализованы проекты организации дорожного движения;</w:t>
            </w:r>
          </w:p>
          <w:p w:rsidR="00E84B90" w:rsidRDefault="00E84B90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ПОДД</w:t>
            </w:r>
            <w:r>
              <w:t xml:space="preserve"> - площадь</w:t>
            </w:r>
          </w:p>
          <w:p w:rsidR="00E84B90" w:rsidRDefault="00E84B90">
            <w:pPr>
              <w:pStyle w:val="ConsPlusNormal"/>
              <w:jc w:val="center"/>
            </w:pPr>
            <w:r>
              <w:t>улично-дорожной сети, на которой реализованы проекты организации дорожного движения;</w:t>
            </w:r>
          </w:p>
          <w:p w:rsidR="00E84B90" w:rsidRDefault="00E84B90">
            <w:pPr>
              <w:pStyle w:val="ConsPlusNormal"/>
              <w:jc w:val="center"/>
            </w:pPr>
            <w:r>
              <w:t>П - общая площадь улично-дорожной сети города Перми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Реал.ПОДД</w:t>
            </w:r>
            <w:r>
              <w:t xml:space="preserve"> - на основании данных об исполнении контрактов, заключенных на комплексную реализацию проектов организации дорожного движения;</w:t>
            </w:r>
          </w:p>
          <w:p w:rsidR="00E84B90" w:rsidRDefault="00E84B90">
            <w:pPr>
              <w:pStyle w:val="ConsPlusNormal"/>
              <w:jc w:val="center"/>
            </w:pPr>
            <w:r>
              <w:t>П - по данным управления внешнего благоустройства и МКУ "Пермблагоустройство" (балансодержателя</w:t>
            </w:r>
            <w:r>
              <w:lastRenderedPageBreak/>
              <w:t>)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запрос исходных данных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1843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Удельный вес обустроенных светофорных объектов, от общего числа планируемых к обустройству на улично-дорожной сети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УВ</w:t>
            </w:r>
            <w:r>
              <w:rPr>
                <w:vertAlign w:val="subscript"/>
              </w:rPr>
              <w:t>о</w:t>
            </w:r>
            <w:r>
              <w:t xml:space="preserve"> = Ко / Кпл x 100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УВ</w:t>
            </w:r>
            <w:r>
              <w:rPr>
                <w:vertAlign w:val="subscript"/>
              </w:rPr>
              <w:t>о</w:t>
            </w:r>
            <w:r>
              <w:t xml:space="preserve"> - удельный вес обустроенных светофорных объектов;</w:t>
            </w:r>
          </w:p>
          <w:p w:rsidR="00E84B90" w:rsidRDefault="00E84B90">
            <w:pPr>
              <w:pStyle w:val="ConsPlusNormal"/>
              <w:jc w:val="center"/>
            </w:pPr>
            <w:r>
              <w:t>Ко - количество обустроенных светофорных объектов на улично-дорожной сети;</w:t>
            </w:r>
          </w:p>
          <w:p w:rsidR="00E84B90" w:rsidRDefault="00E84B90">
            <w:pPr>
              <w:pStyle w:val="ConsPlusNormal"/>
              <w:jc w:val="center"/>
            </w:pPr>
            <w:r>
              <w:t>Кпл - количество запланированных к обустройству светофорных объектов на улично-дорожной сети города Перми</w:t>
            </w:r>
          </w:p>
        </w:tc>
        <w:tc>
          <w:tcPr>
            <w:tcW w:w="1985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 - по данным контрактов;</w:t>
            </w:r>
          </w:p>
          <w:p w:rsidR="00E84B90" w:rsidRDefault="00E84B90">
            <w:pPr>
              <w:pStyle w:val="ConsPlusNormal"/>
              <w:jc w:val="center"/>
            </w:pPr>
            <w:r>
              <w:t>Кпл - по данным утвержденной муниципальной программы</w:t>
            </w:r>
          </w:p>
        </w:tc>
        <w:tc>
          <w:tcPr>
            <w:tcW w:w="204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по данным бухгалтерской отчетности</w:t>
            </w:r>
          </w:p>
        </w:tc>
        <w:tc>
          <w:tcPr>
            <w:tcW w:w="1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7229" w:type="dxa"/>
            <w:gridSpan w:val="9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9 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>Доля организованных парковочных мест от общего количества планируемых к организации на платной основе парковочных мест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Дпм = Копм x 100 / Кпм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Копм - количество организованных парковочных мест;</w:t>
            </w:r>
          </w:p>
          <w:p w:rsidR="00E84B90" w:rsidRDefault="00E84B90">
            <w:pPr>
              <w:pStyle w:val="ConsPlusNormal"/>
              <w:jc w:val="center"/>
            </w:pPr>
            <w:r>
              <w:t>Кпм - общее количество парковочных мест в зоне платной парковки, утвержденных проектами организации дорожного движения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Кпм - по данным актуальных проектов организации дорожного движения</w: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>
              <w:t>Копм - по данным МКУ "Пермская дирекция дорожного движения"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запрос исходных данных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7229" w:type="dxa"/>
            <w:gridSpan w:val="9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7045"/>
            </w:tblGrid>
            <w:tr w:rsidR="00E84B90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E84B90" w:rsidRDefault="00E84B90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E84B90" w:rsidRDefault="00E84B90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В официальном тексте документа, видимо, допущена опечатка: решение</w:t>
                  </w:r>
                </w:p>
                <w:p w:rsidR="00E84B90" w:rsidRDefault="00E84B90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Пермской городской Думы N 67 принято 26.04.2016, а не 23.08.2016.</w:t>
                  </w:r>
                </w:p>
              </w:tc>
            </w:tr>
          </w:tbl>
          <w:p w:rsidR="00E84B90" w:rsidRDefault="00E84B90"/>
        </w:tc>
      </w:tr>
      <w:tr w:rsidR="00E84B90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843" w:type="dxa"/>
            <w:tcBorders>
              <w:top w:val="nil"/>
            </w:tcBorders>
          </w:tcPr>
          <w:p w:rsidR="00E84B90" w:rsidRDefault="00E84B90">
            <w:pPr>
              <w:pStyle w:val="ConsPlusNormal"/>
            </w:pPr>
            <w:r>
              <w:t>Количество перевезенных пассажиров на муниципальных маршрутах регулярных перевозок в год по видам транспорта</w:t>
            </w:r>
          </w:p>
        </w:tc>
        <w:tc>
          <w:tcPr>
            <w:tcW w:w="624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млн. пассажиров</w:t>
            </w:r>
          </w:p>
        </w:tc>
        <w:tc>
          <w:tcPr>
            <w:tcW w:w="1701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решения Пермской городской Думы от 28 июня 2016 г. </w:t>
            </w:r>
            <w:hyperlink r:id="rId89" w:history="1">
              <w:r>
                <w:rPr>
                  <w:color w:val="0000FF"/>
                </w:rPr>
                <w:t>N 134</w:t>
              </w:r>
            </w:hyperlink>
            <w:r>
              <w:t xml:space="preserve">, от 23 августа 2016 г. </w:t>
            </w:r>
            <w:hyperlink r:id="rId90" w:history="1">
              <w:r>
                <w:rPr>
                  <w:color w:val="0000FF"/>
                </w:rPr>
                <w:t>N 67</w:t>
              </w:r>
            </w:hyperlink>
          </w:p>
        </w:tc>
        <w:tc>
          <w:tcPr>
            <w:tcW w:w="4082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P = P</w:t>
            </w:r>
            <w:r>
              <w:rPr>
                <w:vertAlign w:val="subscript"/>
              </w:rPr>
              <w:t>a</w:t>
            </w:r>
            <w:r>
              <w:t xml:space="preserve"> + P</w:t>
            </w:r>
            <w:r>
              <w:rPr>
                <w:vertAlign w:val="subscript"/>
              </w:rPr>
              <w:t>трам</w:t>
            </w:r>
            <w:r>
              <w:t xml:space="preserve"> + P</w:t>
            </w:r>
            <w:r>
              <w:rPr>
                <w:vertAlign w:val="subscript"/>
              </w:rPr>
              <w:t>трол</w:t>
            </w:r>
            <w:r>
              <w:t>;</w: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a,трам,трол</w:t>
            </w:r>
            <w:r>
              <w:t xml:space="preserve"> = P</w:t>
            </w:r>
            <w:r>
              <w:rPr>
                <w:vertAlign w:val="subscript"/>
              </w:rPr>
              <w:t>P</w:t>
            </w:r>
            <w:r>
              <w:t xml:space="preserve"> + P</w:t>
            </w:r>
            <w:r>
              <w:rPr>
                <w:vertAlign w:val="subscript"/>
              </w:rPr>
              <w:t>L</w:t>
            </w:r>
            <w:r>
              <w:t>;</w: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р</w:t>
            </w:r>
            <w:r>
              <w:t xml:space="preserve"> = P</w:t>
            </w:r>
            <w:r>
              <w:rPr>
                <w:vertAlign w:val="subscript"/>
              </w:rPr>
              <w:t>Pср</w:t>
            </w:r>
            <w:r>
              <w:rPr>
                <w:vertAlign w:val="superscript"/>
              </w:rPr>
              <w:t>буд</w:t>
            </w:r>
            <w:r>
              <w:t xml:space="preserve"> x N</w:t>
            </w:r>
            <w:r>
              <w:rPr>
                <w:vertAlign w:val="superscript"/>
              </w:rPr>
              <w:t>буд</w:t>
            </w:r>
            <w:r>
              <w:t xml:space="preserve"> + P</w:t>
            </w:r>
            <w:r>
              <w:rPr>
                <w:vertAlign w:val="subscript"/>
              </w:rPr>
              <w:t>Pср</w:t>
            </w:r>
            <w:r>
              <w:rPr>
                <w:vertAlign w:val="superscript"/>
              </w:rPr>
              <w:t>пят</w:t>
            </w:r>
            <w:r>
              <w:t xml:space="preserve"> x N</w:t>
            </w:r>
            <w:r>
              <w:rPr>
                <w:vertAlign w:val="superscript"/>
              </w:rPr>
              <w:t>пят</w:t>
            </w:r>
            <w:r>
              <w:t xml:space="preserve"> + P</w:t>
            </w:r>
            <w:r>
              <w:rPr>
                <w:vertAlign w:val="subscript"/>
              </w:rPr>
              <w:t>Pср</w:t>
            </w:r>
            <w:r>
              <w:rPr>
                <w:vertAlign w:val="superscript"/>
              </w:rPr>
              <w:t>вых</w:t>
            </w:r>
            <w:r>
              <w:t xml:space="preserve"> x N</w:t>
            </w:r>
            <w:r>
              <w:rPr>
                <w:vertAlign w:val="superscript"/>
              </w:rPr>
              <w:t>вых</w:t>
            </w:r>
            <w:r>
              <w:t>;</w: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Pср</w:t>
            </w:r>
            <w:r>
              <w:t xml:space="preserve"> = (P</w:t>
            </w:r>
            <w:r>
              <w:rPr>
                <w:vertAlign w:val="subscript"/>
              </w:rPr>
              <w:t>P1</w:t>
            </w:r>
            <w:r>
              <w:t xml:space="preserve"> + P</w:t>
            </w:r>
            <w:r>
              <w:rPr>
                <w:vertAlign w:val="subscript"/>
              </w:rPr>
              <w:t>P2</w:t>
            </w:r>
            <w:r>
              <w:t xml:space="preserve"> + ... + P</w:t>
            </w:r>
            <w:r>
              <w:rPr>
                <w:vertAlign w:val="subscript"/>
              </w:rPr>
              <w:t>Pm</w:t>
            </w:r>
            <w:r>
              <w:t>) / m;</w: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19"/>
              </w:rPr>
              <w:pict>
                <v:shape id="_x0000_i1030" style="width:66pt;height:30.75pt" coordsize="" o:spt="100" adj="0,,0" path="" filled="f" stroked="f">
                  <v:stroke joinstyle="miter"/>
                  <v:imagedata r:id="rId91" o:title="base_23920_108883_32773"/>
                  <v:formulas/>
                  <v:path o:connecttype="segments"/>
                </v:shape>
              </w:pic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26"/>
              </w:rPr>
              <w:pict>
                <v:shape id="_x0000_i1031" style="width:108.75pt;height:37.5pt" coordsize="" o:spt="100" adj="0,,0" path="" filled="f" stroked="f">
                  <v:stroke joinstyle="miter"/>
                  <v:imagedata r:id="rId92" o:title="base_23920_108883_32774"/>
                  <v:formulas/>
                  <v:path o:connecttype="segments"/>
                </v:shape>
              </w:pic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36"/>
              </w:rPr>
              <w:pict>
                <v:shape id="_x0000_i1032" style="width:198pt;height:47.25pt" coordsize="" o:spt="100" adj="0,,0" path="" filled="f" stroked="f">
                  <v:stroke joinstyle="miter"/>
                  <v:imagedata r:id="rId93" o:title="base_23920_108883_32775"/>
                  <v:formulas/>
                  <v:path o:connecttype="segments"/>
                </v:shape>
              </w:pict>
            </w:r>
          </w:p>
        </w:tc>
        <w:tc>
          <w:tcPr>
            <w:tcW w:w="2778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Р - общий годовой пассажиропоток;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a</w:t>
            </w:r>
            <w:r>
              <w:t xml:space="preserve"> - общий годовой пассажиропоток на автобусных маршрутах;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трам</w:t>
            </w:r>
            <w:r>
              <w:t xml:space="preserve"> - общий годовой пассажиропоток на трамвайных маршрутах;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трол</w:t>
            </w:r>
            <w:r>
              <w:t xml:space="preserve"> - общий годовой пассажиропоток на троллейбусных маршрутах;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р</w:t>
            </w:r>
            <w:r>
              <w:t xml:space="preserve"> - годовой пассажиропоток поездок пассажиров, оплативших проезд по разовым билетам;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L</w:t>
            </w:r>
            <w:r>
              <w:t xml:space="preserve"> - годовой пассажиропоток с использованием проездных документов, количество поездок определяется в соответствии с </w:t>
            </w:r>
            <w:hyperlink r:id="rId94" w:history="1">
              <w:r>
                <w:rPr>
                  <w:color w:val="0000FF"/>
                </w:rPr>
                <w:t>Приказом</w:t>
              </w:r>
            </w:hyperlink>
            <w:r>
              <w:t xml:space="preserve"> Федеральной службы государственной статистики от 7 августа 2013 г. N 312 "Об утверждении статистического инструментария для организации федерального статистического наблюдения за деятельностью в сфере транспорта";</w:t>
            </w:r>
          </w:p>
          <w:p w:rsidR="00E84B90" w:rsidRDefault="00E84B90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Lij</w:t>
            </w:r>
            <w:r>
              <w:t xml:space="preserve"> - количество поездок за </w:t>
            </w:r>
            <w:r>
              <w:lastRenderedPageBreak/>
              <w:t>месяц, принимаемое в i-й расчетный период по данным последнего обследования пассажиропотока;</w:t>
            </w:r>
          </w:p>
          <w:p w:rsidR="00E84B90" w:rsidRDefault="00E84B90">
            <w:pPr>
              <w:pStyle w:val="ConsPlusNormal"/>
              <w:jc w:val="center"/>
            </w:pPr>
            <w:r>
              <w:t>j - вид проездного документа;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Pср</w:t>
            </w:r>
            <w:r>
              <w:rPr>
                <w:vertAlign w:val="superscript"/>
              </w:rPr>
              <w:t>буд</w:t>
            </w:r>
            <w:r>
              <w:t xml:space="preserve"> - средний суточный пассажиропоток в будние дни;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Pср</w:t>
            </w:r>
            <w:r>
              <w:rPr>
                <w:vertAlign w:val="superscript"/>
              </w:rPr>
              <w:t>пят</w:t>
            </w:r>
            <w:r>
              <w:t xml:space="preserve"> - средний суточный пассажиропоток в пятничные и предшествующие нерабочим праздничным дням рабочие дни;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Pср</w:t>
            </w:r>
            <w:r>
              <w:rPr>
                <w:vertAlign w:val="superscript"/>
              </w:rPr>
              <w:t>вых</w:t>
            </w:r>
            <w:r>
              <w:t xml:space="preserve"> - суточный пассажиропоток в выходные и нерабочие праздничные дни;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Pср</w:t>
            </w:r>
            <w:r>
              <w:t xml:space="preserve"> - средний суточный пассажиропоток поездок пассажиров, оплативших проезд по разовым билетам, по итогам проведенных обследований за год;</w:t>
            </w:r>
          </w:p>
          <w:p w:rsidR="00E84B90" w:rsidRDefault="00E84B90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P1</w:t>
            </w:r>
            <w:r>
              <w:t xml:space="preserve"> + P</w:t>
            </w:r>
            <w:r>
              <w:rPr>
                <w:vertAlign w:val="subscript"/>
              </w:rPr>
              <w:t>P2</w:t>
            </w:r>
            <w:r>
              <w:t xml:space="preserve"> + ... + P</w:t>
            </w:r>
            <w:r>
              <w:rPr>
                <w:vertAlign w:val="subscript"/>
              </w:rPr>
              <w:t>Pm</w:t>
            </w:r>
            <w:r>
              <w:t xml:space="preserve"> - суточный пассажиропоток поездок пассажиров, оплативших проезд по разовым билетам, по итогам каждого проведенного обследования </w:t>
            </w:r>
            <w:r>
              <w:lastRenderedPageBreak/>
              <w:t>пассажиропотока за год;</w:t>
            </w:r>
          </w:p>
          <w:p w:rsidR="00E84B90" w:rsidRDefault="00E84B90">
            <w:pPr>
              <w:pStyle w:val="ConsPlusNormal"/>
              <w:jc w:val="center"/>
            </w:pPr>
            <w:r>
              <w:t>m - количество обследований пассажиропотока в году;</w:t>
            </w:r>
          </w:p>
          <w:p w:rsidR="00E84B90" w:rsidRDefault="00E84B90">
            <w:pPr>
              <w:pStyle w:val="ConsPlusNormal"/>
              <w:jc w:val="center"/>
            </w:pPr>
            <w:r>
              <w:t>L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буд</w:t>
            </w:r>
            <w:r>
              <w:t xml:space="preserve"> - суточный пассажиропоток в будние дни по результатам i-го обследования пассажиропотока;</w:t>
            </w:r>
          </w:p>
          <w:p w:rsidR="00E84B90" w:rsidRDefault="00E84B90">
            <w:pPr>
              <w:pStyle w:val="ConsPlusNormal"/>
              <w:jc w:val="center"/>
            </w:pPr>
            <w:r>
              <w:t>L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пят</w:t>
            </w:r>
            <w:r>
              <w:t xml:space="preserve"> - суточный пассажиропоток в пятничные и предшествующие нерабочим праздничным дням рабочие дни по результатам i-го обследования пассажиропотока;</w:t>
            </w:r>
          </w:p>
          <w:p w:rsidR="00E84B90" w:rsidRDefault="00E84B90">
            <w:pPr>
              <w:pStyle w:val="ConsPlusNormal"/>
              <w:jc w:val="center"/>
            </w:pPr>
            <w:r>
              <w:t>L</w:t>
            </w:r>
            <w:r>
              <w:rPr>
                <w:vertAlign w:val="subscript"/>
              </w:rPr>
              <w:t>ij</w:t>
            </w:r>
            <w:r>
              <w:rPr>
                <w:vertAlign w:val="superscript"/>
              </w:rPr>
              <w:t>вых</w:t>
            </w:r>
            <w:r>
              <w:t xml:space="preserve"> - суточный пассажиропоток в выходные дни по результатам i-го обследования пассажиропотока;</w:t>
            </w:r>
          </w:p>
          <w:p w:rsidR="00E84B90" w:rsidRDefault="00E84B90">
            <w:pPr>
              <w:pStyle w:val="ConsPlusNormal"/>
              <w:jc w:val="center"/>
            </w:pPr>
            <w:r>
              <w:t>N</w:t>
            </w:r>
            <w:r>
              <w:rPr>
                <w:vertAlign w:val="superscript"/>
              </w:rPr>
              <w:t>буд</w:t>
            </w:r>
            <w:r>
              <w:t xml:space="preserve"> - количество будних дней в году;</w:t>
            </w:r>
          </w:p>
          <w:p w:rsidR="00E84B90" w:rsidRDefault="00E84B90">
            <w:pPr>
              <w:pStyle w:val="ConsPlusNormal"/>
              <w:jc w:val="center"/>
            </w:pPr>
            <w:r>
              <w:t>N</w:t>
            </w:r>
            <w:r>
              <w:rPr>
                <w:vertAlign w:val="superscript"/>
              </w:rPr>
              <w:t>пят</w:t>
            </w:r>
            <w:r>
              <w:t xml:space="preserve"> - количество пятничных и предшествующих нерабочим праздничным дням рабочих дней в году;</w:t>
            </w:r>
          </w:p>
          <w:p w:rsidR="00E84B90" w:rsidRDefault="00E84B90">
            <w:pPr>
              <w:pStyle w:val="ConsPlusNormal"/>
              <w:jc w:val="center"/>
            </w:pPr>
            <w:r>
              <w:t>N</w:t>
            </w:r>
            <w:r>
              <w:rPr>
                <w:vertAlign w:val="superscript"/>
              </w:rPr>
              <w:t>вых</w:t>
            </w:r>
            <w:r>
              <w:t xml:space="preserve"> - количество выходных и нерабочих праздничных дней в году;</w:t>
            </w:r>
          </w:p>
          <w:p w:rsidR="00E84B90" w:rsidRDefault="00E84B90">
            <w:pPr>
              <w:pStyle w:val="ConsPlusNormal"/>
              <w:jc w:val="center"/>
            </w:pPr>
            <w:r>
              <w:t>Q</w:t>
            </w:r>
            <w:r>
              <w:rPr>
                <w:vertAlign w:val="subscript"/>
              </w:rPr>
              <w:t>Lij</w:t>
            </w:r>
            <w:r>
              <w:t xml:space="preserve"> - количество </w:t>
            </w:r>
            <w:r>
              <w:lastRenderedPageBreak/>
              <w:t>реализованных льготных проездных документов для проезда в транспорте в i-й расчетный период;</w:t>
            </w:r>
          </w:p>
          <w:p w:rsidR="00E84B90" w:rsidRDefault="00E84B90">
            <w:pPr>
              <w:pStyle w:val="ConsPlusNormal"/>
              <w:jc w:val="center"/>
            </w:pPr>
            <w:r>
              <w:t>n - количество расчетных периодов между обследованиями пассажиропотока. В качестве расчетного периода принимается календарный месяц.</w:t>
            </w:r>
          </w:p>
          <w:p w:rsidR="00E84B90" w:rsidRDefault="00E84B90">
            <w:pPr>
              <w:pStyle w:val="ConsPlusNormal"/>
              <w:jc w:val="center"/>
            </w:pPr>
            <w:r>
              <w:t>Расчетные периоды при проведении весеннего и осеннего обследования пассажиропотока:</w:t>
            </w:r>
          </w:p>
          <w:p w:rsidR="00E84B90" w:rsidRDefault="00E84B90">
            <w:pPr>
              <w:pStyle w:val="ConsPlusNormal"/>
              <w:jc w:val="center"/>
            </w:pPr>
            <w:r>
              <w:t>i = 1 - период от начала года до последнего числа месяца, предшествующего месяцу первого обследования пассажиропотока в текущем году, расчет проводится по данным последнего обследования пассажиропотока в предыдущем периоде;</w:t>
            </w:r>
          </w:p>
          <w:p w:rsidR="00E84B90" w:rsidRDefault="00E84B90">
            <w:pPr>
              <w:pStyle w:val="ConsPlusNormal"/>
              <w:jc w:val="center"/>
            </w:pPr>
            <w:r>
              <w:t>i = 2, 3..., n - 1 - период от первого числа месяца обследования пассажиропотока до последнего числа месяца, предшествующего месяцу следующего обследования;</w:t>
            </w:r>
          </w:p>
          <w:p w:rsidR="00E84B90" w:rsidRDefault="00E84B90">
            <w:pPr>
              <w:pStyle w:val="ConsPlusNormal"/>
              <w:jc w:val="center"/>
            </w:pPr>
            <w:r>
              <w:t xml:space="preserve">i = n - период от первого </w:t>
            </w:r>
            <w:r>
              <w:lastRenderedPageBreak/>
              <w:t>числа месяца последнего обследования пассажиропотока в текущем году до конца года</w:t>
            </w:r>
          </w:p>
        </w:tc>
        <w:tc>
          <w:tcPr>
            <w:tcW w:w="1985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функциональный орган администрации города Перми, осуществляющий функции управления в области развития городского пассажирского транспорта</w:t>
            </w:r>
          </w:p>
        </w:tc>
        <w:tc>
          <w:tcPr>
            <w:tcW w:w="2041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отчет по результатам обследования пассажиропотока на муниципальных маршрутах регулярных перевозок, предоставляемый подведомственным функциональному органу администрации города Перми, осуществляющему функции управления в области развития городского пассажирского транспорта, муниципальным учреждением, исполняющим функции контроля за соблюдением регулярности движения общественного транспорта на муниципальных маршрутах регулярных перевозок</w:t>
            </w:r>
          </w:p>
        </w:tc>
        <w:tc>
          <w:tcPr>
            <w:tcW w:w="1778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>Средний срок эксплуатации транспортных средств на муниципальных маршрутах регулярных перевозок по видам транспорта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hyperlink r:id="rId95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29"/>
              </w:rPr>
              <w:pict>
                <v:shape id="_x0000_i1033" style="width:155.25pt;height:40.5pt" coordsize="" o:spt="100" adj="0,,0" path="" filled="f" stroked="f">
                  <v:stroke joinstyle="miter"/>
                  <v:imagedata r:id="rId96" o:title="base_23920_108883_32776"/>
                  <v:formulas/>
                  <v:path o:connecttype="segments"/>
                </v:shape>
              </w:pic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>
              <w:t>С</w:t>
            </w:r>
            <w:r>
              <w:rPr>
                <w:vertAlign w:val="subscript"/>
              </w:rPr>
              <w:t>Рсс</w:t>
            </w:r>
            <w:r>
              <w:t xml:space="preserve"> = Т</w:t>
            </w:r>
            <w:r>
              <w:rPr>
                <w:vertAlign w:val="subscript"/>
              </w:rPr>
              <w:t>г</w:t>
            </w:r>
            <w:r>
              <w:t xml:space="preserve"> - Г</w:t>
            </w:r>
            <w:r>
              <w:rPr>
                <w:vertAlign w:val="subscript"/>
              </w:rPr>
              <w:t>Вср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Г</w:t>
            </w:r>
            <w:r>
              <w:rPr>
                <w:vertAlign w:val="subscript"/>
              </w:rPr>
              <w:t>Вср</w:t>
            </w:r>
            <w:r>
              <w:t xml:space="preserve"> - средний год выпуска (отдельно по каждому виду: автобус, трамвай, троллейбус);</w:t>
            </w:r>
          </w:p>
          <w:p w:rsidR="00E84B90" w:rsidRDefault="00E84B90">
            <w:pPr>
              <w:pStyle w:val="ConsPlusNormal"/>
              <w:jc w:val="center"/>
            </w:pPr>
            <w:r>
              <w:t>(Г</w:t>
            </w:r>
            <w:r>
              <w:rPr>
                <w:vertAlign w:val="subscript"/>
              </w:rPr>
              <w:t>В1</w:t>
            </w:r>
            <w:r>
              <w:t xml:space="preserve"> + Г</w:t>
            </w:r>
            <w:r>
              <w:rPr>
                <w:vertAlign w:val="subscript"/>
              </w:rPr>
              <w:t>В2</w:t>
            </w:r>
            <w:r>
              <w:t xml:space="preserve"> + ... - сумма годов выпуска всех транспортных средств на муниципальных маршрутах регулярных перевозок (отдельно по каждому виду транспорта);</w:t>
            </w:r>
          </w:p>
          <w:p w:rsidR="00E84B90" w:rsidRDefault="00E84B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тр</w:t>
            </w:r>
            <w:r>
              <w:t xml:space="preserve"> - общее количество транспортных средств, осуществляющих пассажирские перевозки на муниципальных маршрутах регулярных перевозок (отдельно по каждому виду транспорта);</w:t>
            </w:r>
          </w:p>
          <w:p w:rsidR="00E84B90" w:rsidRDefault="00E84B90">
            <w:pPr>
              <w:pStyle w:val="ConsPlusNormal"/>
              <w:jc w:val="center"/>
            </w:pPr>
            <w:r>
              <w:t>С</w:t>
            </w:r>
            <w:r>
              <w:rPr>
                <w:vertAlign w:val="subscript"/>
              </w:rPr>
              <w:t>Рсс</w:t>
            </w:r>
            <w:r>
              <w:t xml:space="preserve"> - средний срок службы транспортных средств (отдельно по каждому виду транспорта);</w:t>
            </w:r>
          </w:p>
          <w:p w:rsidR="00E84B90" w:rsidRDefault="00E84B90">
            <w:pPr>
              <w:pStyle w:val="ConsPlusNormal"/>
              <w:jc w:val="center"/>
            </w:pPr>
            <w:r>
              <w:t>Т</w:t>
            </w:r>
            <w:r>
              <w:rPr>
                <w:vertAlign w:val="subscript"/>
              </w:rPr>
              <w:t>г</w:t>
            </w:r>
            <w:r>
              <w:t xml:space="preserve"> - текущий год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функциональный орган администрации города Перми, осуществляющий функции управления в области развития городского пассажирского транспорта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определяется исходя из данных, указанных в паспорте транспортных средств, осуществляющих перевозки на муниципальных маршрутах регулярных перевозок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 xml:space="preserve">Регулярность движения транспортных средств на муниципальных </w:t>
            </w:r>
            <w:r>
              <w:lastRenderedPageBreak/>
              <w:t>маршрутах регулярных перевозок по видам транспорта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hyperlink r:id="rId97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28"/>
              </w:rPr>
              <w:pict>
                <v:shape id="_x0000_i1034" style="width:98.25pt;height:39.75pt" coordsize="" o:spt="100" adj="0,,0" path="" filled="f" stroked="f">
                  <v:stroke joinstyle="miter"/>
                  <v:imagedata r:id="rId98" o:title="base_23920_108883_32777"/>
                  <v:formulas/>
                  <v:path o:connecttype="segments"/>
                </v:shape>
              </w:pic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РД - регулярность движения (отдельно по каждому виду: автобус, трамвай, троллейбус);</w:t>
            </w:r>
          </w:p>
          <w:p w:rsidR="00E84B90" w:rsidRDefault="00E84B90">
            <w:pPr>
              <w:pStyle w:val="ConsPlusNormal"/>
              <w:jc w:val="center"/>
            </w:pPr>
            <w:r>
              <w:t>Р</w:t>
            </w:r>
            <w:r>
              <w:rPr>
                <w:vertAlign w:val="subscript"/>
              </w:rPr>
              <w:t>рег</w:t>
            </w:r>
            <w:r>
              <w:t xml:space="preserve"> - количество </w:t>
            </w:r>
            <w:r>
              <w:lastRenderedPageBreak/>
              <w:t>фактически выполненных регулярных рейсов (отдельно по каждому виду транспорта);</w:t>
            </w:r>
          </w:p>
          <w:p w:rsidR="00E84B90" w:rsidRDefault="00E84B90">
            <w:pPr>
              <w:pStyle w:val="ConsPlusNormal"/>
              <w:jc w:val="center"/>
            </w:pPr>
            <w:r>
              <w:t>Р</w:t>
            </w:r>
            <w:r>
              <w:rPr>
                <w:vertAlign w:val="subscript"/>
              </w:rPr>
              <w:t>вып</w:t>
            </w:r>
            <w:r>
              <w:t xml:space="preserve"> - количество фактически выполненных рейсов (отдельно по каждому виду транспорта).</w:t>
            </w:r>
          </w:p>
          <w:p w:rsidR="00E84B90" w:rsidRDefault="00E84B90">
            <w:pPr>
              <w:pStyle w:val="ConsPlusNormal"/>
              <w:jc w:val="center"/>
            </w:pPr>
            <w:r>
              <w:t>Регулярным считается выполненный рейс, если при его выполнении отклонение от утвержденного расписания движения на маршруте составляет не более +5/-5 минут для не менее 50% остановочных пунктов по маршруту следования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 xml:space="preserve">функциональный орган администрации города Перми, осуществляющий </w:t>
            </w:r>
            <w:r>
              <w:lastRenderedPageBreak/>
              <w:t>функции управления в области развития городского пассажирского транспорта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 xml:space="preserve">согласно данным навигационного контроля за работой муниципальных </w:t>
            </w:r>
            <w:r>
              <w:lastRenderedPageBreak/>
              <w:t>маршрутов регулярных</w:t>
            </w:r>
          </w:p>
          <w:p w:rsidR="00E84B90" w:rsidRDefault="00E84B90">
            <w:pPr>
              <w:pStyle w:val="ConsPlusNormal"/>
              <w:jc w:val="center"/>
            </w:pPr>
            <w:r>
              <w:t>перевозок, осуществляемого подведомственным функциональному органу администрации города Перми, осуществляющему функции управления в области развития городского пассажирского транспорта, муниципальным учреждением, исполняющим функции контроля за соблюдением регулярности движения общественного транспорта на муниципальных маршрутах регулярных перевозок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ежегодно до 1 апреля года, следующего за отчетным периодом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 xml:space="preserve">Выполнение рейсов на муниципальных маршрутах </w:t>
            </w:r>
            <w:r>
              <w:lastRenderedPageBreak/>
              <w:t>регулярных перевозок по видам транспорта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hyperlink r:id="rId9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</w:t>
            </w:r>
            <w:r>
              <w:lastRenderedPageBreak/>
              <w:t>г. N 134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26"/>
              </w:rPr>
              <w:lastRenderedPageBreak/>
              <w:pict>
                <v:shape id="_x0000_i1035" style="width:109.5pt;height:37.5pt" coordsize="" o:spt="100" adj="0,,0" path="" filled="f" stroked="f">
                  <v:stroke joinstyle="miter"/>
                  <v:imagedata r:id="rId100" o:title="base_23920_108883_32778"/>
                  <v:formulas/>
                  <v:path o:connecttype="segments"/>
                </v:shape>
              </w:pic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В</w:t>
            </w:r>
            <w:r>
              <w:rPr>
                <w:vertAlign w:val="subscript"/>
              </w:rPr>
              <w:t>факт</w:t>
            </w:r>
            <w:r>
              <w:t xml:space="preserve"> - фактически выполненные рейсы (отдельно по каждому виду: автобус, трамвай, </w:t>
            </w:r>
            <w:r>
              <w:lastRenderedPageBreak/>
              <w:t>троллейбус);</w:t>
            </w:r>
          </w:p>
          <w:p w:rsidR="00E84B90" w:rsidRDefault="00E84B90">
            <w:pPr>
              <w:pStyle w:val="ConsPlusNormal"/>
              <w:jc w:val="center"/>
            </w:pPr>
            <w:r>
              <w:t>Р</w:t>
            </w:r>
            <w:r>
              <w:rPr>
                <w:vertAlign w:val="subscript"/>
              </w:rPr>
              <w:t>вып</w:t>
            </w:r>
            <w:r>
              <w:t xml:space="preserve"> - количество выполненных рейсов (отдельно по каждому виду транспорта);</w:t>
            </w:r>
          </w:p>
          <w:p w:rsidR="00E84B90" w:rsidRDefault="00E84B90">
            <w:pPr>
              <w:pStyle w:val="ConsPlusNormal"/>
              <w:jc w:val="center"/>
            </w:pPr>
            <w:r>
              <w:t>Р</w:t>
            </w:r>
            <w:r>
              <w:rPr>
                <w:vertAlign w:val="subscript"/>
              </w:rPr>
              <w:t>план</w:t>
            </w:r>
            <w:r>
              <w:t xml:space="preserve"> - количество плановых рейсов (отдельно по каждому виду транспорта).</w:t>
            </w:r>
          </w:p>
          <w:p w:rsidR="00E84B90" w:rsidRDefault="00E84B90">
            <w:pPr>
              <w:pStyle w:val="ConsPlusNormal"/>
              <w:jc w:val="center"/>
            </w:pPr>
            <w:r>
              <w:t>Выполненным считается рейс, выполненный от начального до конечного остановочного пункта, при следующих условиях:</w:t>
            </w:r>
          </w:p>
          <w:p w:rsidR="00E84B90" w:rsidRDefault="00E84B90">
            <w:pPr>
              <w:pStyle w:val="ConsPlusNormal"/>
              <w:jc w:val="center"/>
            </w:pPr>
            <w:r>
              <w:t>наличия данных о прохождении маршрутным транспортным средством начального и конечного остановочных пунктов;</w:t>
            </w:r>
          </w:p>
          <w:p w:rsidR="00E84B90" w:rsidRDefault="00E84B90">
            <w:pPr>
              <w:pStyle w:val="ConsPlusNormal"/>
              <w:jc w:val="center"/>
            </w:pPr>
            <w:r>
              <w:t>наличие данных о прохождении более 50% остановочных пунктов по утвержденному маршруту следования;</w:t>
            </w:r>
          </w:p>
          <w:p w:rsidR="00E84B90" w:rsidRDefault="00E84B90">
            <w:pPr>
              <w:pStyle w:val="ConsPlusNormal"/>
              <w:jc w:val="center"/>
            </w:pPr>
            <w:r>
              <w:t>отклонение от утвержденного расписания на маршруте составляет не более +20/-5 минут;</w:t>
            </w:r>
          </w:p>
          <w:p w:rsidR="00E84B90" w:rsidRDefault="00E84B90">
            <w:pPr>
              <w:pStyle w:val="ConsPlusNormal"/>
              <w:jc w:val="center"/>
            </w:pPr>
            <w:r>
              <w:t xml:space="preserve">отсутствие отклонений от установленного маршрута следования, которые не согласованы водителем маршрутного транспортного средства с </w:t>
            </w:r>
            <w:r>
              <w:lastRenderedPageBreak/>
              <w:t>диспетчером подведомственного функциональному органу администрации города Перми, осуществляющему функции управления в области развития городского пассажирского транспорта, муниципального учреждения, исполняющего функции контроля за соблюдением регулярности движения общественного транспорта на муниципальных маршрутах регулярных перевозок;</w:t>
            </w:r>
          </w:p>
          <w:p w:rsidR="00E84B90" w:rsidRDefault="00E84B90">
            <w:pPr>
              <w:pStyle w:val="ConsPlusNormal"/>
              <w:jc w:val="center"/>
            </w:pPr>
            <w:r>
              <w:t>отсутствие случаев проезда остановочного пункта без осуществления посадки-высадки пассажиров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 xml:space="preserve">функциональный орган администрации города Перми, </w:t>
            </w:r>
            <w:r>
              <w:lastRenderedPageBreak/>
              <w:t>осуществляющий функции управления в области развития городского пассажирского транспорта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 xml:space="preserve">согласно данным навигационного контроля за работой </w:t>
            </w:r>
            <w:r>
              <w:lastRenderedPageBreak/>
              <w:t>муниципальных маршрутов регулярных</w:t>
            </w:r>
          </w:p>
          <w:p w:rsidR="00E84B90" w:rsidRDefault="00E84B90">
            <w:pPr>
              <w:pStyle w:val="ConsPlusNormal"/>
              <w:jc w:val="center"/>
            </w:pPr>
            <w:r>
              <w:t>перевозок, осуществляемого подведомственным функциональному органу администрации города Перми, осуществляющему функции управления в области развития городского пассажирского транспорта, муниципальным учреждением, исполняющим функции контроля за соблюдением регулярности движения общественного транспорта на муниципальных маршрутах регулярных перевозок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 xml:space="preserve">ежегодно до 1 апреля года, следующего за отчетным </w:t>
            </w:r>
            <w:r>
              <w:lastRenderedPageBreak/>
              <w:t>периодом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>Доля транспортных средств с низким расположением пола на муниципальных маршрутах регулярных перевозок по видам транспорта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hyperlink r:id="rId10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31"/>
              </w:rPr>
              <w:pict>
                <v:shape id="_x0000_i1036" style="width:175.5pt;height:42pt" coordsize="" o:spt="100" adj="0,,0" path="" filled="f" stroked="f">
                  <v:stroke joinstyle="miter"/>
                  <v:imagedata r:id="rId102" o:title="base_23920_108883_32779"/>
                  <v:formulas/>
                  <v:path o:connecttype="segments"/>
                </v:shape>
              </w:pic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t</w:t>
            </w:r>
            <w:r>
              <w:rPr>
                <w:vertAlign w:val="subscript"/>
              </w:rPr>
              <w:t>(а, трам, трол)</w:t>
            </w:r>
            <w:r>
              <w:t xml:space="preserve"> - доля транспортных средств с низким расположением пола в общем числе транспортных средств на муниципальных маршрутах регулярных перевозок (отдельно по каждому виду: автобус, трамвай, троллейбус);</w:t>
            </w:r>
          </w:p>
          <w:p w:rsidR="00E84B90" w:rsidRDefault="00E84B90">
            <w:pPr>
              <w:pStyle w:val="ConsPlusNormal"/>
              <w:jc w:val="center"/>
            </w:pPr>
            <w:r>
              <w:t>Т</w:t>
            </w:r>
            <w:r>
              <w:rPr>
                <w:vertAlign w:val="subscript"/>
              </w:rPr>
              <w:t>н(а, трам, трол)</w:t>
            </w:r>
            <w:r>
              <w:t xml:space="preserve"> - количество </w:t>
            </w:r>
            <w:r>
              <w:lastRenderedPageBreak/>
              <w:t>транспортных средств с низким расположением пола (отдельно по каждому виду транспорта);</w:t>
            </w:r>
          </w:p>
          <w:p w:rsidR="00E84B90" w:rsidRDefault="00E84B90">
            <w:pPr>
              <w:pStyle w:val="ConsPlusNormal"/>
              <w:jc w:val="center"/>
            </w:pPr>
            <w:r>
              <w:t>Т</w:t>
            </w:r>
            <w:r>
              <w:rPr>
                <w:vertAlign w:val="subscript"/>
              </w:rPr>
              <w:t>об(а, трам, трол)</w:t>
            </w:r>
            <w:r>
              <w:t xml:space="preserve"> - общее количество транспортных средств (отдельно по каждому виду транспорта)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функциональный орган администрации города Перми, осуществляющий функции управления в области развития городского пассажирского транспорта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список подвижного состава перевозчиков, обслуживающих муниципальные маршруты регулярных перевозок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>Экологический класс транспортных средств на автобусных муниципальных маршрутах регулярных перевозок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евро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hyperlink r:id="rId103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28 июня 2016 г. N 134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28"/>
              </w:rPr>
              <w:pict>
                <v:shape id="_x0000_i1037" style="width:155.25pt;height:39.75pt" coordsize="" o:spt="100" adj="0,,0" path="" filled="f" stroked="f">
                  <v:stroke joinstyle="miter"/>
                  <v:imagedata r:id="rId104" o:title="base_23920_108883_32780"/>
                  <v:formulas/>
                  <v:path o:connecttype="segments"/>
                </v:shape>
              </w:pic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Э</w:t>
            </w:r>
            <w:r>
              <w:rPr>
                <w:vertAlign w:val="subscript"/>
              </w:rPr>
              <w:t>ср</w:t>
            </w:r>
            <w:r>
              <w:t xml:space="preserve"> - экологический класс автотранспортных средств,</w:t>
            </w:r>
          </w:p>
          <w:p w:rsidR="00E84B90" w:rsidRDefault="00E84B90">
            <w:pPr>
              <w:pStyle w:val="ConsPlusNormal"/>
              <w:jc w:val="center"/>
            </w:pPr>
            <w:r>
              <w:t>(Э</w:t>
            </w:r>
            <w:r>
              <w:rPr>
                <w:vertAlign w:val="subscript"/>
              </w:rPr>
              <w:t>кл1</w:t>
            </w:r>
            <w:r>
              <w:t xml:space="preserve"> + Э</w:t>
            </w:r>
            <w:r>
              <w:rPr>
                <w:vertAlign w:val="subscript"/>
              </w:rPr>
              <w:t>кл2</w:t>
            </w:r>
            <w:r>
              <w:t xml:space="preserve"> + Э</w:t>
            </w:r>
            <w:r>
              <w:rPr>
                <w:vertAlign w:val="subscript"/>
              </w:rPr>
              <w:t>клn</w:t>
            </w:r>
            <w:r>
              <w:t>) - сумма значений (показателей) экологического класса автотранспортных средств, осуществляющих пассажирские перевозки на муниципальных маршрутах регулярных перевозок,</w:t>
            </w:r>
          </w:p>
          <w:p w:rsidR="00E84B90" w:rsidRDefault="00E84B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авт</w:t>
            </w:r>
            <w:r>
              <w:t xml:space="preserve"> - общее количество автотранспортных средств, осуществляющих пассажирские перевозки на муниципальных маршрутах регулярных перевозок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функциональный орган администрации города Перми, осуществляющий функции управления в области развития городского пассажирского транспорта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определяется исходя из данных, указанных в паспорте транспортных средств, осуществляющих перевозки на муниципальных маршрутах регулярных перевозок.</w:t>
            </w:r>
          </w:p>
          <w:p w:rsidR="00E84B90" w:rsidRDefault="00E84B90">
            <w:pPr>
              <w:pStyle w:val="ConsPlusNormal"/>
              <w:jc w:val="center"/>
            </w:pPr>
            <w:r>
              <w:t>В случае если экологический класс не указывается в паспорте транспортного средства, считать его равным "Евро 0"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 xml:space="preserve">Доля субсидируемых автобусных </w:t>
            </w:r>
            <w:r>
              <w:lastRenderedPageBreak/>
              <w:t>муниципальных маршрутов от общего числа автобусных муниципальных маршрутов регулярных перевозок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Дсубмарш = К</w:t>
            </w:r>
            <w:r>
              <w:rPr>
                <w:vertAlign w:val="subscript"/>
              </w:rPr>
              <w:t>субмарш</w:t>
            </w:r>
            <w:r>
              <w:t xml:space="preserve"> / О</w:t>
            </w:r>
            <w:r>
              <w:rPr>
                <w:vertAlign w:val="subscript"/>
              </w:rPr>
              <w:t>марш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субмарш</w:t>
            </w:r>
            <w:r>
              <w:t xml:space="preserve"> - количество субсидируемых автобусных муниципальных </w:t>
            </w:r>
            <w:r>
              <w:lastRenderedPageBreak/>
              <w:t>маршрутов, единиц;</w:t>
            </w:r>
          </w:p>
          <w:p w:rsidR="00E84B90" w:rsidRDefault="00E84B90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марш</w:t>
            </w:r>
            <w:r>
              <w:t xml:space="preserve"> - общее количество автобусных муниципальных маршрутов регулярных перевозок, единиц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отчет по действующим договорам о </w:t>
            </w:r>
            <w:r>
              <w:lastRenderedPageBreak/>
              <w:t>предоставлении субсидии на возмещение затрат хозяйствующим субъектам, осуществляющим пассажирские перевозки по маршрутам регулярных перевозок города Перми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 xml:space="preserve">ежегодно до 1 апреля года, следующего за </w:t>
            </w:r>
            <w:r>
              <w:lastRenderedPageBreak/>
              <w:t>отчетным периодом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1843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Минимальный объем транспортной работы городского электрического наземного транспорта, в год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170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hyperlink r:id="rId105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1 февраля 2011 г. N 7</w:t>
            </w:r>
          </w:p>
        </w:tc>
        <w:tc>
          <w:tcPr>
            <w:tcW w:w="408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Минимальный плановый объем транспортной работы на i-м маршруте рассчитывается по формуле:</w: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27"/>
              </w:rPr>
              <w:pict>
                <v:shape id="_x0000_i1038" style="width:148.5pt;height:39pt" coordsize="" o:spt="100" adj="0,,0" path="" filled="f" stroked="f">
                  <v:stroke joinstyle="miter"/>
                  <v:imagedata r:id="rId106" o:title="base_23920_108883_32781"/>
                  <v:formulas/>
                  <v:path o:connecttype="segments"/>
                </v:shape>
              </w:pic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>
              <w:t xml:space="preserve">Общий минимальный плановый объем транспортной работы в расчете на год по маршрутам регулярных перевозок городским электрическим транспортом, включенным в </w:t>
            </w:r>
            <w:hyperlink r:id="rId107" w:history="1">
              <w:r>
                <w:rPr>
                  <w:color w:val="0000FF"/>
                </w:rPr>
                <w:t>Документ</w:t>
              </w:r>
            </w:hyperlink>
            <w:r>
              <w:t xml:space="preserve"> планирования регулярных перевозок по муниципальным маршрутам города Перми, утвержденный Постановлением администрации города Перми от 22.03.2017 N 210 (далее - Документ планирования), рассчитывается по формуле:</w: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center"/>
            </w:pPr>
            <w:r w:rsidRPr="004E6D6F">
              <w:rPr>
                <w:position w:val="-21"/>
              </w:rPr>
              <w:lastRenderedPageBreak/>
              <w:pict>
                <v:shape id="_x0000_i1039" style="width:103.5pt;height:32.25pt" coordsize="" o:spt="100" adj="0,,0" path="" filled="f" stroked="f">
                  <v:stroke joinstyle="miter"/>
                  <v:imagedata r:id="rId108" o:title="base_23920_108883_32782"/>
                  <v:formulas/>
                  <v:path o:connecttype="segments"/>
                </v:shape>
              </w:pic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P</w:t>
            </w:r>
            <w:r>
              <w:rPr>
                <w:vertAlign w:val="subscript"/>
              </w:rPr>
              <w:t>i</w:t>
            </w:r>
            <w:r>
              <w:t xml:space="preserve"> - годовой пассажиропоток на i-м маршруте, рассчитанный на основании данных учета фактического числа перевезенных пассажиров с использованием АСУП, применяемой на территории города Перми, до внедрения АСУП - по данным последнего обследования пассажиропотока;</w:t>
            </w:r>
          </w:p>
          <w:p w:rsidR="00E84B90" w:rsidRDefault="00E84B90">
            <w:pPr>
              <w:pStyle w:val="ConsPlusNormal"/>
              <w:jc w:val="center"/>
            </w:pPr>
            <w:r>
              <w:t>t</w:t>
            </w:r>
            <w:r>
              <w:rPr>
                <w:vertAlign w:val="subscript"/>
              </w:rPr>
              <w:t>i</w:t>
            </w:r>
            <w:r>
              <w:t>/60 - время одного рейса на i-м маршруте, выраженное в часах, в соответствии с паспортом маршрута;</w:t>
            </w:r>
          </w:p>
          <w:p w:rsidR="00E84B90" w:rsidRDefault="00E84B90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k</w:t>
            </w:r>
            <w:r>
              <w:t xml:space="preserve"> - нормативная заполняемость рационального </w:t>
            </w:r>
            <w:r>
              <w:lastRenderedPageBreak/>
              <w:t>транспортного средства k-го типа на i-м маршруте (n</w:t>
            </w:r>
            <w:r>
              <w:rPr>
                <w:vertAlign w:val="subscript"/>
              </w:rPr>
              <w:t>k</w:t>
            </w:r>
            <w:r>
              <w:t xml:space="preserve"> = N</w:t>
            </w:r>
            <w:r>
              <w:rPr>
                <w:vertAlign w:val="subscript"/>
              </w:rPr>
              <w:t>k</w:t>
            </w:r>
            <w:r>
              <w:t xml:space="preserve"> x 0,5 - для транспортных средств большой вместимости, n</w:t>
            </w:r>
            <w:r>
              <w:rPr>
                <w:vertAlign w:val="subscript"/>
              </w:rPr>
              <w:t>k</w:t>
            </w:r>
            <w:r>
              <w:t xml:space="preserve"> = N</w:t>
            </w:r>
            <w:r>
              <w:rPr>
                <w:vertAlign w:val="subscript"/>
              </w:rPr>
              <w:t>k</w:t>
            </w:r>
            <w:r>
              <w:t xml:space="preserve"> x 0,75 - для транспортных средств малой и средней вместимости, где N</w:t>
            </w:r>
            <w:r>
              <w:rPr>
                <w:vertAlign w:val="subscript"/>
              </w:rPr>
              <w:t>k</w:t>
            </w:r>
            <w:r>
              <w:t xml:space="preserve"> - нормативная вместимость транспортного средства k-го типа);</w:t>
            </w:r>
          </w:p>
          <w:p w:rsidR="00E84B90" w:rsidRDefault="00E84B90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i</w:t>
            </w:r>
            <w:r>
              <w:t xml:space="preserve"> - коэффициент сменяемости на i-м маршруте (k</w:t>
            </w:r>
            <w:r>
              <w:rPr>
                <w:vertAlign w:val="subscript"/>
              </w:rPr>
              <w:t>i</w:t>
            </w:r>
            <w:r>
              <w:t xml:space="preserve"> = 1, если t</w:t>
            </w:r>
            <w:r>
              <w:rPr>
                <w:vertAlign w:val="subscript"/>
              </w:rPr>
              <w:t>i</w:t>
            </w:r>
            <w:r>
              <w:t xml:space="preserve"> &lt;= 40 мин., k</w:t>
            </w:r>
            <w:r>
              <w:rPr>
                <w:vertAlign w:val="subscript"/>
              </w:rPr>
              <w:t>i</w:t>
            </w:r>
            <w:r>
              <w:t xml:space="preserve"> = t</w:t>
            </w:r>
            <w:r>
              <w:rPr>
                <w:vertAlign w:val="subscript"/>
              </w:rPr>
              <w:t>i</w:t>
            </w:r>
            <w:r>
              <w:t xml:space="preserve"> / 40, если t</w:t>
            </w:r>
            <w:r>
              <w:rPr>
                <w:vertAlign w:val="subscript"/>
              </w:rPr>
              <w:t>i</w:t>
            </w:r>
            <w:r>
              <w:t xml:space="preserve"> &gt; 40 мин.);</w:t>
            </w:r>
          </w:p>
          <w:p w:rsidR="00E84B90" w:rsidRDefault="00E84B90">
            <w:pPr>
              <w:pStyle w:val="ConsPlusNormal"/>
              <w:jc w:val="center"/>
            </w:pPr>
            <w:r>
              <w:t xml:space="preserve">ПОР - общий минимальный плановый объем транспортной работы в расчете на год по всем маршрутам регулярных перевозок, включенным в </w:t>
            </w:r>
            <w:hyperlink r:id="rId109" w:history="1">
              <w:r>
                <w:rPr>
                  <w:color w:val="0000FF"/>
                </w:rPr>
                <w:t>Документ</w:t>
              </w:r>
            </w:hyperlink>
            <w:r>
              <w:t xml:space="preserve"> планирования;</w:t>
            </w:r>
          </w:p>
          <w:p w:rsidR="00E84B90" w:rsidRDefault="00E84B90">
            <w:pPr>
              <w:pStyle w:val="ConsPlusNormal"/>
              <w:jc w:val="center"/>
            </w:pPr>
            <w:r>
              <w:t>ПОРi - минимальный плановый объем транспортной работы на i-м маршруте;</w:t>
            </w:r>
          </w:p>
          <w:p w:rsidR="00E84B90" w:rsidRDefault="00E84B90">
            <w:pPr>
              <w:pStyle w:val="ConsPlusNormal"/>
              <w:jc w:val="center"/>
            </w:pPr>
            <w:r>
              <w:t>m - количество маршрутов</w:t>
            </w:r>
          </w:p>
        </w:tc>
        <w:tc>
          <w:tcPr>
            <w:tcW w:w="1985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204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отчет об эксплуатационных показателях городского электрического транспорта, предоставляемый центральной диспетчерской службой МКУ "Городское управление транспорта"</w:t>
            </w:r>
          </w:p>
        </w:tc>
        <w:tc>
          <w:tcPr>
            <w:tcW w:w="1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7229" w:type="dxa"/>
            <w:gridSpan w:val="9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18 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43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 xml:space="preserve">Размер тарифа на перевозки пассажиров </w:t>
            </w:r>
            <w:r>
              <w:lastRenderedPageBreak/>
              <w:t>автомобильным и городским наземным электрическим транспортом на муниципальных маршрутах регулярных перевозок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hyperlink r:id="rId11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</w:t>
            </w:r>
            <w:r>
              <w:lastRenderedPageBreak/>
              <w:t>от 1 февраля 2011 г. N 7</w:t>
            </w:r>
          </w:p>
        </w:tc>
        <w:tc>
          <w:tcPr>
            <w:tcW w:w="4082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Тр = СТР / Прасч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Тр - расчетный тариф на одну перевозку пассажира на муниципальном </w:t>
            </w:r>
            <w:r>
              <w:lastRenderedPageBreak/>
              <w:t>маршруте регулярных перевозок по регулируемым тарифам для определенного вида транспорта;</w:t>
            </w:r>
          </w:p>
          <w:p w:rsidR="00E84B90" w:rsidRDefault="00E84B90">
            <w:pPr>
              <w:pStyle w:val="ConsPlusNormal"/>
              <w:jc w:val="center"/>
            </w:pPr>
            <w:r>
              <w:t>СТР - общая стоимость транспортной работы на определенном виде транспорта;</w:t>
            </w:r>
          </w:p>
          <w:p w:rsidR="00E84B90" w:rsidRDefault="00E84B90">
            <w:pPr>
              <w:pStyle w:val="ConsPlusNormal"/>
              <w:jc w:val="center"/>
            </w:pPr>
            <w:r>
              <w:t>Прасч - расчетный годовой поток пассажиров на соответствующем виде транспорта, рассчитанный на основании данных учета фактического числа перевезенных пассажиров с использованием АСУП, применяемой на территории города Перми, до внедрения АСУП - по данным последнего на момент расчета тарифов обследования пассажиропотока и прогнозом его изменения вследствие проведения администрацией города Перми организационных мероприятий в период предполагаемого действия утверждаемого тарифа.</w:t>
            </w:r>
          </w:p>
          <w:p w:rsidR="00E84B90" w:rsidRDefault="00E84B90">
            <w:pPr>
              <w:pStyle w:val="ConsPlusNormal"/>
              <w:jc w:val="center"/>
            </w:pPr>
            <w:r>
              <w:t xml:space="preserve">Тариф на перевозку одного пассажира на муниципальных маршрутах </w:t>
            </w:r>
            <w:r>
              <w:lastRenderedPageBreak/>
              <w:t>регулярных перевозок по регулируемым тарифам принимается равным расчетному тарифу (с округлением до целых рублей в соответствии с математическими правилами)</w:t>
            </w:r>
          </w:p>
        </w:tc>
        <w:tc>
          <w:tcPr>
            <w:tcW w:w="1985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204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данные ДДиТ, коммерческие предложения </w:t>
            </w:r>
            <w:r>
              <w:lastRenderedPageBreak/>
              <w:t>сторонних организаций</w:t>
            </w:r>
          </w:p>
        </w:tc>
        <w:tc>
          <w:tcPr>
            <w:tcW w:w="1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 xml:space="preserve">не чаще чем один раз в год (не позднее 30 </w:t>
            </w:r>
            <w:r>
              <w:lastRenderedPageBreak/>
              <w:t>декабря)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7229" w:type="dxa"/>
            <w:gridSpan w:val="9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19 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  <w:jc w:val="both"/>
            </w:pPr>
            <w:r>
              <w:t>Выполнение отраслевых показателей деятельности МКУ "Гортранс"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hyperlink r:id="rId11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 декабря 2014 г. N 915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по данным бухгалтерской и финансовой отчетности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ежегодно до 1 апреля года, следующего за отчетным периодом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>Приведение остановочных пунктов в соответствие с нормативными требованиями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расчетный метод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Н = КН x 100% / ОК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Н - доля остановочных пунктов в соответствие с нормативными требованиями, %;</w:t>
            </w:r>
          </w:p>
          <w:p w:rsidR="00E84B90" w:rsidRDefault="00E84B90">
            <w:pPr>
              <w:pStyle w:val="ConsPlusNormal"/>
              <w:jc w:val="center"/>
            </w:pPr>
            <w:r>
              <w:t>КН - количество остановочных пунктов, соответствующих нормативным требованиям, ед.;</w:t>
            </w:r>
          </w:p>
          <w:p w:rsidR="00E84B90" w:rsidRDefault="00E84B90">
            <w:pPr>
              <w:pStyle w:val="ConsPlusNormal"/>
              <w:jc w:val="center"/>
            </w:pPr>
            <w:r>
              <w:t>ОК - общее количество остановочных пунктов на территории города Перми, ед.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обследование технического состояния остановочных пунктов, приемка выполненных работ, отчетность территориальных органов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ежеквартально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 xml:space="preserve">Доля обустроенных остановочных </w:t>
            </w:r>
            <w:r>
              <w:lastRenderedPageBreak/>
              <w:t>пунктов с учетом требований доступности для маломобильных категорий граждан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расчетный метод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Н = КН x 100% / ОК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Н - доля обустроенных остановочных пунктов в соответствии с </w:t>
            </w:r>
            <w:r>
              <w:lastRenderedPageBreak/>
              <w:t>нормативными требованиями, %;</w:t>
            </w:r>
          </w:p>
          <w:p w:rsidR="00E84B90" w:rsidRDefault="00E84B90">
            <w:pPr>
              <w:pStyle w:val="ConsPlusNormal"/>
              <w:jc w:val="center"/>
            </w:pPr>
            <w:r>
              <w:t>КН - количество остановочных пунктов, соответствующих нормативным требованиям, ед.;</w:t>
            </w:r>
          </w:p>
          <w:p w:rsidR="00E84B90" w:rsidRDefault="00E84B90">
            <w:pPr>
              <w:pStyle w:val="ConsPlusNormal"/>
              <w:jc w:val="center"/>
            </w:pPr>
            <w:r>
              <w:t>ОК - общее количество остановочных пунктов на территории города Перми, ед.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обследование технического состояния </w:t>
            </w:r>
            <w:r>
              <w:lastRenderedPageBreak/>
              <w:t>остановочных пунктов, приемка выполненных работ, отчетность территориальных органов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ежеквартально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7229" w:type="dxa"/>
            <w:gridSpan w:val="9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7045"/>
            </w:tblGrid>
            <w:tr w:rsidR="00E84B90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E84B90" w:rsidRDefault="00E84B90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lastRenderedPageBreak/>
                    <w:t>КонсультантПлюс: примечание.</w:t>
                  </w:r>
                </w:p>
                <w:p w:rsidR="00E84B90" w:rsidRDefault="00E84B90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пунктов дана в соответствии с официальным текстом документа.</w:t>
                  </w:r>
                </w:p>
              </w:tc>
            </w:tr>
          </w:tbl>
          <w:p w:rsidR="00E84B90" w:rsidRDefault="00E84B90"/>
        </w:tc>
      </w:tr>
      <w:tr w:rsidR="00E84B90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43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Доля остановочных пунктов, оборудованных павильонами, от общего числа остановочных пунктов</w:t>
            </w:r>
          </w:p>
        </w:tc>
        <w:tc>
          <w:tcPr>
            <w:tcW w:w="624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расчетный метод</w:t>
            </w:r>
          </w:p>
        </w:tc>
        <w:tc>
          <w:tcPr>
            <w:tcW w:w="4082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Н = КП x 100% / ОК</w:t>
            </w:r>
          </w:p>
        </w:tc>
        <w:tc>
          <w:tcPr>
            <w:tcW w:w="2778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Н - доля остановочных пунктов, оборудованных павильонами, %;</w:t>
            </w:r>
          </w:p>
          <w:p w:rsidR="00E84B90" w:rsidRDefault="00E84B90">
            <w:pPr>
              <w:pStyle w:val="ConsPlusNormal"/>
              <w:jc w:val="center"/>
            </w:pPr>
            <w:r>
              <w:t>КП - количество остановочных павильонов, установленных на остановочных пунктах, ед.;</w:t>
            </w:r>
          </w:p>
          <w:p w:rsidR="00E84B90" w:rsidRDefault="00E84B90">
            <w:pPr>
              <w:pStyle w:val="ConsPlusNormal"/>
              <w:jc w:val="center"/>
            </w:pPr>
            <w:r>
              <w:t>ОК - общее количество остановочных пунктов на территории города Перми, ед.</w:t>
            </w:r>
          </w:p>
        </w:tc>
        <w:tc>
          <w:tcPr>
            <w:tcW w:w="1985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041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обследование технического состояния остановочных пунктов,</w:t>
            </w:r>
          </w:p>
          <w:p w:rsidR="00E84B90" w:rsidRDefault="00E84B90">
            <w:pPr>
              <w:pStyle w:val="ConsPlusNormal"/>
              <w:jc w:val="center"/>
            </w:pPr>
            <w:r>
              <w:t>приемка выполненных работ, отчетность территориальных органов</w:t>
            </w:r>
          </w:p>
        </w:tc>
        <w:tc>
          <w:tcPr>
            <w:tcW w:w="1778" w:type="dxa"/>
            <w:tcBorders>
              <w:top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ежеквартально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  <w:jc w:val="both"/>
            </w:pPr>
            <w:r>
              <w:t xml:space="preserve">Доля остановочных пунктов, оборудованных информационными табличками, </w:t>
            </w:r>
            <w:r>
              <w:lastRenderedPageBreak/>
              <w:t>от общего числа остановочных пунктов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расчетный метод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Н = КТ x 100% / ОК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Н - доля остановочных пунктов, оборудованных информационными табличками, %;</w:t>
            </w:r>
          </w:p>
          <w:p w:rsidR="00E84B90" w:rsidRDefault="00E84B90">
            <w:pPr>
              <w:pStyle w:val="ConsPlusNormal"/>
              <w:jc w:val="center"/>
            </w:pPr>
            <w:r>
              <w:t>КТ - количество</w:t>
            </w:r>
          </w:p>
          <w:p w:rsidR="00E84B90" w:rsidRDefault="00E84B90">
            <w:pPr>
              <w:pStyle w:val="ConsPlusNormal"/>
              <w:jc w:val="center"/>
            </w:pPr>
            <w:r>
              <w:t xml:space="preserve">информационных табличек, </w:t>
            </w:r>
            <w:r>
              <w:lastRenderedPageBreak/>
              <w:t>установленных на остановочных пунктах, ед.;</w:t>
            </w:r>
          </w:p>
          <w:p w:rsidR="00E84B90" w:rsidRDefault="00E84B90">
            <w:pPr>
              <w:pStyle w:val="ConsPlusNormal"/>
              <w:jc w:val="center"/>
            </w:pPr>
            <w:r>
              <w:t>ОК - общее количество остановочных пунктов на территории города Перми, ед.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обследование технического состояния остановочных пунктов; выполненных работ </w:t>
            </w:r>
            <w:r>
              <w:lastRenderedPageBreak/>
              <w:t>в рамках исполнения муниципального контракта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ежеквартально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>Доля остановочных пунктов, находящихся на содержании, от общего числа остановочных пунктов в каждом районе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расчетный метод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Н = КС x 100% / ОКР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Н - доля остановочных пунктов, находящихся на содержании, %;</w:t>
            </w:r>
          </w:p>
          <w:p w:rsidR="00E84B90" w:rsidRDefault="00E84B90">
            <w:pPr>
              <w:pStyle w:val="ConsPlusNormal"/>
              <w:jc w:val="center"/>
            </w:pPr>
            <w:r>
              <w:t>КС - количество остановочных пунктов, находящихся на содержании, ед.;</w:t>
            </w:r>
          </w:p>
          <w:p w:rsidR="00E84B90" w:rsidRDefault="00E84B90">
            <w:pPr>
              <w:pStyle w:val="ConsPlusNormal"/>
              <w:jc w:val="center"/>
            </w:pPr>
            <w:r>
              <w:t>ОКР - общее количество остановочных пунктов на территории района города Перми, ед.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прием выполненных работ, отчетность территориальных органов по заданию ДНД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ежегодно, ежеквартально</w:t>
            </w:r>
          </w:p>
        </w:tc>
      </w:tr>
      <w:tr w:rsidR="00E84B90">
        <w:tc>
          <w:tcPr>
            <w:tcW w:w="397" w:type="dxa"/>
          </w:tcPr>
          <w:p w:rsidR="00E84B90" w:rsidRDefault="00E84B9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43" w:type="dxa"/>
          </w:tcPr>
          <w:p w:rsidR="00E84B90" w:rsidRDefault="00E84B90">
            <w:pPr>
              <w:pStyle w:val="ConsPlusNormal"/>
            </w:pPr>
            <w:r>
              <w:t>Доля отремонтированных остановочных пунктов от общего числа остановочных пунктов, подлежащих текущему ремонту, в каждом районе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01" w:type="dxa"/>
          </w:tcPr>
          <w:p w:rsidR="00E84B90" w:rsidRDefault="00E84B90">
            <w:pPr>
              <w:pStyle w:val="ConsPlusNormal"/>
              <w:jc w:val="center"/>
            </w:pPr>
            <w:r>
              <w:t>расчетный метод</w:t>
            </w:r>
          </w:p>
        </w:tc>
        <w:tc>
          <w:tcPr>
            <w:tcW w:w="4082" w:type="dxa"/>
          </w:tcPr>
          <w:p w:rsidR="00E84B90" w:rsidRDefault="00E84B90">
            <w:pPr>
              <w:pStyle w:val="ConsPlusNormal"/>
              <w:jc w:val="center"/>
            </w:pPr>
            <w:r>
              <w:t>Н = КРП x 100% / ОКР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Н - доля остановочных пунктов, подлежащих ремонту, %;</w:t>
            </w:r>
          </w:p>
          <w:p w:rsidR="00E84B90" w:rsidRDefault="00E84B90">
            <w:pPr>
              <w:pStyle w:val="ConsPlusNormal"/>
              <w:jc w:val="center"/>
            </w:pPr>
            <w:r>
              <w:t>КРП - количество отремонтированных остановочных пунктов по заданию ДНД, ед.;</w:t>
            </w:r>
          </w:p>
          <w:p w:rsidR="00E84B90" w:rsidRDefault="00E84B90">
            <w:pPr>
              <w:pStyle w:val="ConsPlusNormal"/>
              <w:jc w:val="center"/>
            </w:pPr>
            <w:r>
              <w:t>ОКР - общее количество остановочных пунктов на территории района города Перми, ед.</w:t>
            </w:r>
          </w:p>
        </w:tc>
        <w:tc>
          <w:tcPr>
            <w:tcW w:w="1985" w:type="dxa"/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2041" w:type="dxa"/>
          </w:tcPr>
          <w:p w:rsidR="00E84B90" w:rsidRDefault="00E84B90">
            <w:pPr>
              <w:pStyle w:val="ConsPlusNormal"/>
              <w:jc w:val="center"/>
            </w:pPr>
            <w:r>
              <w:t>прием выполненных работ, отчетность территориальных органов по заданию ДНД</w:t>
            </w:r>
          </w:p>
        </w:tc>
        <w:tc>
          <w:tcPr>
            <w:tcW w:w="1778" w:type="dxa"/>
          </w:tcPr>
          <w:p w:rsidR="00E84B90" w:rsidRDefault="00E84B90">
            <w:pPr>
              <w:pStyle w:val="ConsPlusNormal"/>
              <w:jc w:val="center"/>
            </w:pPr>
            <w:r>
              <w:t>ежеквартально, ежегодно</w:t>
            </w:r>
          </w:p>
        </w:tc>
      </w:tr>
    </w:tbl>
    <w:p w:rsidR="00E84B90" w:rsidRDefault="00E84B90">
      <w:pPr>
        <w:sectPr w:rsidR="00E84B9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right"/>
        <w:outlineLvl w:val="1"/>
      </w:pPr>
      <w:r>
        <w:t>Приложение 1</w:t>
      </w:r>
    </w:p>
    <w:p w:rsidR="00E84B90" w:rsidRDefault="00E84B90">
      <w:pPr>
        <w:pStyle w:val="ConsPlusNormal"/>
        <w:jc w:val="right"/>
      </w:pPr>
      <w:r>
        <w:t>к муниципальной программе</w:t>
      </w:r>
    </w:p>
    <w:p w:rsidR="00E84B90" w:rsidRDefault="00E84B90">
      <w:pPr>
        <w:pStyle w:val="ConsPlusNormal"/>
        <w:jc w:val="right"/>
      </w:pPr>
      <w:r>
        <w:t>"Организация дорожного движения</w:t>
      </w:r>
    </w:p>
    <w:p w:rsidR="00E84B90" w:rsidRDefault="00E84B90">
      <w:pPr>
        <w:pStyle w:val="ConsPlusNormal"/>
        <w:jc w:val="right"/>
      </w:pPr>
      <w:r>
        <w:t>и развитие регулярных перевозок</w:t>
      </w:r>
    </w:p>
    <w:p w:rsidR="00E84B90" w:rsidRDefault="00E84B90">
      <w:pPr>
        <w:pStyle w:val="ConsPlusNormal"/>
        <w:jc w:val="right"/>
      </w:pPr>
      <w:r>
        <w:t>автомобильным и городским наземным</w:t>
      </w:r>
    </w:p>
    <w:p w:rsidR="00E84B90" w:rsidRDefault="00E84B90">
      <w:pPr>
        <w:pStyle w:val="ConsPlusNormal"/>
        <w:jc w:val="right"/>
      </w:pPr>
      <w:r>
        <w:t>электрическим транспортом</w:t>
      </w:r>
    </w:p>
    <w:p w:rsidR="00E84B90" w:rsidRDefault="00E84B90">
      <w:pPr>
        <w:pStyle w:val="ConsPlusNormal"/>
        <w:jc w:val="right"/>
      </w:pPr>
      <w:r>
        <w:t>в городе Перми"</w:t>
      </w: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center"/>
      </w:pPr>
      <w:r>
        <w:t>ПЛАН-ГРАФИК</w:t>
      </w:r>
    </w:p>
    <w:p w:rsidR="00E84B90" w:rsidRDefault="00E84B90">
      <w:pPr>
        <w:pStyle w:val="ConsPlusNormal"/>
        <w:jc w:val="center"/>
      </w:pPr>
      <w:r>
        <w:t>подпрограммы 1.1 "Совершенствование организации дорожного</w:t>
      </w:r>
    </w:p>
    <w:p w:rsidR="00E84B90" w:rsidRDefault="00E84B90">
      <w:pPr>
        <w:pStyle w:val="ConsPlusNormal"/>
        <w:jc w:val="center"/>
      </w:pPr>
      <w:r>
        <w:t>движения на улично-дорожной сети города Перми" муниципальной</w:t>
      </w:r>
    </w:p>
    <w:p w:rsidR="00E84B90" w:rsidRDefault="00E84B90">
      <w:pPr>
        <w:pStyle w:val="ConsPlusNormal"/>
        <w:jc w:val="center"/>
      </w:pPr>
      <w:r>
        <w:t>программы "Организация дорожного движения и развитие</w:t>
      </w:r>
    </w:p>
    <w:p w:rsidR="00E84B90" w:rsidRDefault="00E84B90">
      <w:pPr>
        <w:pStyle w:val="ConsPlusNormal"/>
        <w:jc w:val="center"/>
      </w:pPr>
      <w:r>
        <w:t>регулярных перевозок автомобильным и городским наземным</w:t>
      </w:r>
    </w:p>
    <w:p w:rsidR="00E84B90" w:rsidRDefault="00E84B90">
      <w:pPr>
        <w:pStyle w:val="ConsPlusNormal"/>
        <w:jc w:val="center"/>
      </w:pPr>
      <w:r>
        <w:t>электрическим транспортом в городе Перми" на 2017 год</w:t>
      </w:r>
    </w:p>
    <w:p w:rsidR="00E84B90" w:rsidRDefault="00E84B90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E84B9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1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29.12.2016 N 1202;</w:t>
            </w:r>
          </w:p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10.04.2017 </w:t>
            </w:r>
            <w:hyperlink r:id="rId115" w:history="1">
              <w:r>
                <w:rPr>
                  <w:color w:val="0000FF"/>
                </w:rPr>
                <w:t>N 267</w:t>
              </w:r>
            </w:hyperlink>
            <w:r>
              <w:rPr>
                <w:color w:val="392C69"/>
              </w:rPr>
              <w:t>,</w:t>
            </w:r>
          </w:p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31.05.2017 </w:t>
            </w:r>
            <w:hyperlink r:id="rId116" w:history="1">
              <w:r>
                <w:rPr>
                  <w:color w:val="0000FF"/>
                </w:rPr>
                <w:t>N 423</w:t>
              </w:r>
            </w:hyperlink>
            <w:r>
              <w:rPr>
                <w:color w:val="392C69"/>
              </w:rPr>
              <w:t xml:space="preserve">, от 05.07.2017 </w:t>
            </w:r>
            <w:hyperlink r:id="rId117" w:history="1">
              <w:r>
                <w:rPr>
                  <w:color w:val="0000FF"/>
                </w:rPr>
                <w:t>N 512</w:t>
              </w:r>
            </w:hyperlink>
            <w:r>
              <w:rPr>
                <w:color w:val="392C69"/>
              </w:rPr>
              <w:t xml:space="preserve">, от 29.09.2017 </w:t>
            </w:r>
            <w:hyperlink r:id="rId118" w:history="1">
              <w:r>
                <w:rPr>
                  <w:color w:val="0000FF"/>
                </w:rPr>
                <w:t>N 784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84B90" w:rsidRDefault="00E84B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721"/>
        <w:gridCol w:w="1814"/>
        <w:gridCol w:w="1304"/>
        <w:gridCol w:w="1304"/>
        <w:gridCol w:w="2438"/>
        <w:gridCol w:w="567"/>
        <w:gridCol w:w="851"/>
        <w:gridCol w:w="1191"/>
        <w:gridCol w:w="1361"/>
      </w:tblGrid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56" w:type="dxa"/>
            <w:gridSpan w:val="3"/>
          </w:tcPr>
          <w:p w:rsidR="00E84B90" w:rsidRDefault="00E84B90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  <w:vMerge/>
          </w:tcPr>
          <w:p w:rsidR="00E84B90" w:rsidRDefault="00E84B90"/>
        </w:tc>
        <w:tc>
          <w:tcPr>
            <w:tcW w:w="1304" w:type="dxa"/>
            <w:vMerge/>
          </w:tcPr>
          <w:p w:rsidR="00E84B90" w:rsidRDefault="00E84B90"/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  <w:vMerge/>
          </w:tcPr>
          <w:p w:rsidR="00E84B90" w:rsidRDefault="00E84B90"/>
        </w:tc>
      </w:tr>
      <w:tr w:rsidR="00E84B90"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10</w:t>
            </w:r>
          </w:p>
        </w:tc>
      </w:tr>
      <w:tr w:rsidR="00E84B90"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551" w:type="dxa"/>
            <w:gridSpan w:val="9"/>
          </w:tcPr>
          <w:p w:rsidR="00E84B90" w:rsidRDefault="00E84B90">
            <w:pPr>
              <w:pStyle w:val="ConsPlusNormal"/>
            </w:pPr>
            <w:r>
              <w:t>Задача. Совершенствование организации дорожного движения и обеспечение безопасности на улично-дорожной сети города Перми</w:t>
            </w:r>
          </w:p>
        </w:tc>
      </w:tr>
      <w:tr w:rsidR="00E84B90"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551" w:type="dxa"/>
            <w:gridSpan w:val="9"/>
          </w:tcPr>
          <w:p w:rsidR="00E84B90" w:rsidRDefault="00E84B90">
            <w:pPr>
              <w:pStyle w:val="ConsPlusNormal"/>
            </w:pPr>
            <w:r>
              <w:t>Обеспечение безопасности дорожного движения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E84B90"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551" w:type="dxa"/>
            <w:gridSpan w:val="9"/>
          </w:tcPr>
          <w:p w:rsidR="00E84B90" w:rsidRDefault="00E84B90">
            <w:pPr>
              <w:pStyle w:val="ConsPlusNormal"/>
            </w:pPr>
            <w:r>
              <w:t>Содержание и обслуживание технических средств организации дорожного движения улично-дорожной сети в границах городского округа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Содержание дорожных знаков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содержанию дорожных знаков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дорожных знаков, находящихся на содержании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30,414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19288,5</w:t>
            </w:r>
          </w:p>
        </w:tc>
      </w:tr>
      <w:tr w:rsidR="00E84B90">
        <w:tc>
          <w:tcPr>
            <w:tcW w:w="136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Содержание светофорных объектов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содержанию светофорных объектов с автоматизированной системой управления дорожным движением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светофорных объектов с автоматизированной системой управления дорожным движением, находящихся на содержании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5227,530</w:t>
            </w:r>
          </w:p>
        </w:tc>
      </w:tr>
      <w:tr w:rsidR="00E84B90"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актов </w:t>
            </w:r>
            <w:r>
              <w:lastRenderedPageBreak/>
              <w:t>приемки выполненных работ по содержанию светофорных объектов без автоматизированной системы управления дорожным движением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светофорных объектов без автоматизированной системы управления дорожным движением, находящихся на содержании</w:t>
            </w:r>
          </w:p>
        </w:tc>
        <w:tc>
          <w:tcPr>
            <w:tcW w:w="56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19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10707,870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1.1.1.1.1.2 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Нанесение и обеспечение наличия дорожной разметки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нанесению дорожной разметки краской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площадь нанесенной дорожной разметки краской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тыс. кв.м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83,0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21605,6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нанесению дорожной разметки термопластическими материалами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площадь нанесенной дорожной разметки термопластическими материалами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тыс. кв.м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33,732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31643,7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Установка и демонтаж столбиков сигнальных гибких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установке столбиков сигнальных гибких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установленных и демонтируемых столбиков сигнальных гибких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1371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554,0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Содержание и обслуживание комплексов фото-, видеофиксации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обслуживанию комплексов фото-, видеофиксации, находящихся на содержании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обслуживаемых комплексов фото-, видеофиксации, находящихся на содержании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6465,8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 xml:space="preserve">Содержание и обслуживание автоматизированной </w:t>
            </w:r>
            <w:r>
              <w:lastRenderedPageBreak/>
              <w:t>системы управления дорожным движением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актов приемки выполненных работ по обслуживанию </w:t>
            </w:r>
            <w:r>
              <w:lastRenderedPageBreak/>
              <w:t>автоматизированных систем управления дорожным движением, находящихся на содержании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обслуживаемых автоматизированных систем управления дорожным движением, находящихся на содержании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6835,3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Содержание и обслуживание автоматизированных рабочих мест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обслуживанию автоматизированных рабочих мест, находящихся на содержании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обслуживаемых автоматизированных рабочих мест, находящихся на содержании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1300,0</w:t>
            </w:r>
          </w:p>
        </w:tc>
      </w:tr>
      <w:tr w:rsidR="00E84B90"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>Обеспечение функций комплекса технических средств видеонаблюдения и управления дорожным движением</w:t>
            </w:r>
          </w:p>
        </w:tc>
        <w:tc>
          <w:tcPr>
            <w:tcW w:w="1814" w:type="dxa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функционирующих комплексов технических средств видеонаблюдения и </w:t>
            </w:r>
            <w:r>
              <w:lastRenderedPageBreak/>
              <w:t>управления дорожным движением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2758,3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1.1.1.1.1.9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Содержание и обслуживание комплекса контроля абонентских терминалов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обслуживанию комплексов контроля абонентских терминалов, находящихся на содержании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обслуживаемых комплексов контроля абонентских терминалов, находящихся на содержании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290,6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Содержание и обслуживание видеокамер комплекса технических средств "Безопасный город"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обслуживанию видеокамер комплекса технических средств "Безопасный город", находящихся на содержании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обслуживаемых видеокамер комплекса технических средств "Безопасный город", </w:t>
            </w:r>
            <w:r>
              <w:lastRenderedPageBreak/>
              <w:t>находящихся на содержании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1157,2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1.1.1.1.1.11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Изготовление информационных материалов для участников дорожного движения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заключенных муниципальных контрактов на изготовление информационных материалов для участников дорожного движения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информационных материалов для участников дорожного движения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25.12.2017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изготовленных информационных материалов для участников дорожного движения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150000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150,0</w:t>
            </w:r>
          </w:p>
        </w:tc>
      </w:tr>
      <w:tr w:rsidR="00E84B90">
        <w:tc>
          <w:tcPr>
            <w:tcW w:w="12360" w:type="dxa"/>
            <w:gridSpan w:val="8"/>
          </w:tcPr>
          <w:p w:rsidR="00E84B90" w:rsidRDefault="00E84B90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107984,4</w:t>
            </w:r>
          </w:p>
        </w:tc>
      </w:tr>
      <w:tr w:rsidR="00E84B90">
        <w:tc>
          <w:tcPr>
            <w:tcW w:w="12360" w:type="dxa"/>
            <w:gridSpan w:val="8"/>
          </w:tcPr>
          <w:p w:rsidR="00E84B90" w:rsidRDefault="00E84B9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107984,4</w:t>
            </w:r>
          </w:p>
        </w:tc>
      </w:tr>
      <w:tr w:rsidR="00E84B90"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lastRenderedPageBreak/>
              <w:t>1.1.1.2</w:t>
            </w:r>
          </w:p>
        </w:tc>
        <w:tc>
          <w:tcPr>
            <w:tcW w:w="13551" w:type="dxa"/>
            <w:gridSpan w:val="9"/>
          </w:tcPr>
          <w:p w:rsidR="00E84B90" w:rsidRDefault="00E84B90">
            <w:pPr>
              <w:pStyle w:val="ConsPlusNormal"/>
            </w:pPr>
            <w:r>
              <w:t>Выполнение функций заказчика в сфере организации дорожного движения</w:t>
            </w:r>
          </w:p>
        </w:tc>
      </w:tr>
      <w:tr w:rsidR="00E84B90"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551" w:type="dxa"/>
            <w:gridSpan w:val="9"/>
          </w:tcPr>
          <w:p w:rsidR="00E84B90" w:rsidRDefault="00E84B90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721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Обеспечение деятельности МКУ "ПермДДД"</w:t>
            </w:r>
          </w:p>
        </w:tc>
        <w:tc>
          <w:tcPr>
            <w:tcW w:w="181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56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30097,173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1.1.1.2.1.1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Обследование дорожных условий на маршрутах регулярных перевозок пассажиров автомобильным транспортом и городским наземным электрическим транспортом в городе Перми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проведенных обследований дорожных условий на маршрутах регулярных перевозок пассажиров в весенний период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проведенных обследований дорожных условий на маршрутах регулярных перевозок пассажиров в осенний период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360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30097,173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360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lastRenderedPageBreak/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30097,173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551" w:type="dxa"/>
            <w:gridSpan w:val="9"/>
          </w:tcPr>
          <w:p w:rsidR="00E84B90" w:rsidRDefault="00E84B90">
            <w:pPr>
              <w:pStyle w:val="ConsPlusNormal"/>
            </w:pPr>
            <w:r>
              <w:t>Совершенствование технологии управления дорожным движением и развитие комплекса технических средств видеонаблюдения и управления дорожным движением</w:t>
            </w:r>
          </w:p>
        </w:tc>
      </w:tr>
      <w:tr w:rsidR="00E84B90"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3551" w:type="dxa"/>
            <w:gridSpan w:val="9"/>
          </w:tcPr>
          <w:p w:rsidR="00E84B90" w:rsidRDefault="00E84B90">
            <w:pPr>
              <w:pStyle w:val="ConsPlusNormal"/>
            </w:pPr>
            <w:r>
              <w:t>Разработка (актуализация) и реализация проектов организации дорожного движения и развитие комплекса технических средств видеонаблюдения и управления дорожным движением</w:t>
            </w:r>
          </w:p>
        </w:tc>
      </w:tr>
      <w:tr w:rsidR="00E84B90">
        <w:tc>
          <w:tcPr>
            <w:tcW w:w="136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Разработка (актуализация) проектов организации дорожного движения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разработке (актуализации) проектов организации дорожного движения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площадь улично-дорожной сети, для которой разработаны (актуализированы) проекты организации дорожного движения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394,0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983,295</w:t>
            </w:r>
          </w:p>
        </w:tc>
      </w:tr>
      <w:tr w:rsidR="00E84B90"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площадь улично-дорожной сети, на которой реализованы проекты организации дорожного движения (нарастающим итогом)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3839,6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30.11.2017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актов приемки выполненных </w:t>
            </w:r>
            <w:r>
              <w:lastRenderedPageBreak/>
              <w:t>работ по разработке проектов организации дорожного движения в целях обустройства мест разворота и стоянки городского пассажирского транспорта общего пользования на конечных остановочных пунктах (невыполнение показателя за 2016 год)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2016 года)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30.11.2017</w:t>
            </w:r>
          </w:p>
        </w:tc>
        <w:tc>
          <w:tcPr>
            <w:tcW w:w="243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разработанных проектов организации дорожного движения в целях обустройства мест разворота и стоянки городского пассажирского транспорта общего пользования на конечных остановочных пунктах (невыполнение показателя за 2016 год)</w:t>
            </w:r>
          </w:p>
        </w:tc>
        <w:tc>
          <w:tcPr>
            <w:tcW w:w="56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600,000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1.1.1.3.1.1 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Изготовление и установка (демонтаж) дорожных знаков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актов приемки выполненных работ по изготовлению и установке (демонтажу) дорожных </w:t>
            </w:r>
            <w:r>
              <w:lastRenderedPageBreak/>
              <w:t>знаков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установленных (демонтируемых) дорожных знаков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1366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6325,0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Изготовление и установка (демонтаж) искусственных неровностей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 установке (демонтажу) искусственных неровностей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протяженность установленных (демонтируемых) искусственных неровностей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703,0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2861,1</w:t>
            </w:r>
          </w:p>
        </w:tc>
      </w:tr>
      <w:tr w:rsidR="00E84B90">
        <w:tc>
          <w:tcPr>
            <w:tcW w:w="136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Изготовление и установка (демонтаж) дорожных пешеходных ограждений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 установке (демонтажу) барьерных дорожных, пешеходных ограждений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протяженность установленных (демонтируемых) барьерных дорожных ограждений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669,072</w:t>
            </w:r>
          </w:p>
        </w:tc>
      </w:tr>
      <w:tr w:rsidR="00E84B90"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протяженность установленных (демонтируемых) барьерных пешеходных ограждений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4800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6399,600</w:t>
            </w:r>
          </w:p>
        </w:tc>
      </w:tr>
      <w:tr w:rsidR="00E84B90"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 установке (демонтажу) безбарьерных ограждений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установленных (демонтируемых) безбарьерных ограждений</w:t>
            </w:r>
          </w:p>
        </w:tc>
        <w:tc>
          <w:tcPr>
            <w:tcW w:w="56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19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947,800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1.1.1.3.1.4 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Изготовление и установка (демонтаж) направляющих устройств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 установке (демонтажу) направляющих устройств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установленных (демонтируемых) направляющих устройств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991,8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1.1.1.3.1.6</w:t>
            </w:r>
          </w:p>
        </w:tc>
        <w:tc>
          <w:tcPr>
            <w:tcW w:w="2721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Подготовка и анализ вариантов организации дорожного движения с использованием компьютерного моделирования</w:t>
            </w:r>
          </w:p>
        </w:tc>
        <w:tc>
          <w:tcPr>
            <w:tcW w:w="181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подготовленных вариантов организации дорожного движения</w:t>
            </w:r>
          </w:p>
        </w:tc>
        <w:tc>
          <w:tcPr>
            <w:tcW w:w="56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1874,000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1.1.1.3.1.6 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10.04.2017 N 267)</w:t>
            </w:r>
          </w:p>
        </w:tc>
      </w:tr>
      <w:tr w:rsidR="00E84B90">
        <w:tc>
          <w:tcPr>
            <w:tcW w:w="136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Модернизация пешеходных переходов на улично-дорожной сети города Перми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модернизации пешеходных переходов на улично-дорожной сети города Перми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модернизированных пешеходных переходов на улично-дорожной сети города Перми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2925,400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438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56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6829,073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1.1.1.3.1.7 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1.1.1.3.1.8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>Развитие системы видеонаблюдения и фото-, видеофиксации на улично-дорожной сети города Перми</w:t>
            </w:r>
          </w:p>
        </w:tc>
        <w:tc>
          <w:tcPr>
            <w:tcW w:w="1814" w:type="dxa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реализованных проектов по модернизации комплексов технических средств </w:t>
            </w:r>
            <w:r>
              <w:lastRenderedPageBreak/>
              <w:t>видеонаблюдения и управления дорожным движением на улично-дорожной сети на территории города Перми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179449,3</w:t>
            </w:r>
          </w:p>
        </w:tc>
      </w:tr>
      <w:tr w:rsidR="00E84B90">
        <w:tc>
          <w:tcPr>
            <w:tcW w:w="12360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>Итого по мероприятию 1.1.1.3.1,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210855,440</w:t>
            </w:r>
          </w:p>
        </w:tc>
      </w:tr>
      <w:tr w:rsidR="00E84B90">
        <w:tc>
          <w:tcPr>
            <w:tcW w:w="12360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23977,067</w:t>
            </w:r>
          </w:p>
        </w:tc>
      </w:tr>
      <w:tr w:rsidR="00E84B90">
        <w:tc>
          <w:tcPr>
            <w:tcW w:w="12360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7429,073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360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2360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210855,440</w:t>
            </w:r>
          </w:p>
        </w:tc>
      </w:tr>
      <w:tr w:rsidR="00E84B90">
        <w:tc>
          <w:tcPr>
            <w:tcW w:w="12360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23977,067</w:t>
            </w:r>
          </w:p>
        </w:tc>
      </w:tr>
      <w:tr w:rsidR="00E84B90">
        <w:tc>
          <w:tcPr>
            <w:tcW w:w="12360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7429,073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360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1.1.1.4</w:t>
            </w:r>
          </w:p>
        </w:tc>
        <w:tc>
          <w:tcPr>
            <w:tcW w:w="13551" w:type="dxa"/>
            <w:gridSpan w:val="9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Организация обустройства улично-дорожной сети города Перми светофорными объектами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1.1.1.4 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t>1.1.1.4.1</w:t>
            </w:r>
          </w:p>
        </w:tc>
        <w:tc>
          <w:tcPr>
            <w:tcW w:w="13551" w:type="dxa"/>
            <w:gridSpan w:val="9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Организация обустройства улично-дорожной сети города Перми светофорными объектами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36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Заключение муниципальных контрактов на организацию обустройства улично-дорожной сети города Перми светофорными объектами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заключенных муниципальных контрактов на установку (приобретение, изготовление) светофорных объектов на улично-дорожной сети города Перми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43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заключенных муниципальных </w:t>
            </w:r>
            <w:r>
              <w:lastRenderedPageBreak/>
              <w:t>контрактов на дооборудование и ремонт светофорных объектов, расположенных на улично-дорожной сети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1.1.1.4.1.1 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36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1.1.1.4.1.2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Выполнение работ по установке светофорных объектов на улично-дорожной сети города Перми (в том числе их приобретение и изготовление)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01.08.2017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30.11.2017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установке (приобретению, изготовлению) светофорных объектов на улично-дорожной сети города Перми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43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вновь установленных (в том числе приобретенных и изготовленных) светофорных объектов на улично-дорожной сети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5411,259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1.1.1.4.1.2 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36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1.1.1.4.1.3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Выполнение работ по дооборудованию и ремонту светофорных объектов, расположенных на улично-дорожной сети города Перми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30.11.2017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актов приемки выполненных работ по дооборудованию и ремонту светофорных объектов, </w:t>
            </w:r>
            <w:r>
              <w:lastRenderedPageBreak/>
              <w:t>расположенных на улично-дорожной сети города Перми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81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43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дооборудованных и отремонтированных светофорных объектов, расположенных на улично-дорожной сети города Перми</w:t>
            </w:r>
          </w:p>
        </w:tc>
        <w:tc>
          <w:tcPr>
            <w:tcW w:w="56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2803,000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1.1.1.4.1.3 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1.1.1.4.1.4</w:t>
            </w:r>
          </w:p>
        </w:tc>
        <w:tc>
          <w:tcPr>
            <w:tcW w:w="13551" w:type="dxa"/>
            <w:gridSpan w:val="9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Утратил силу. - </w:t>
            </w:r>
            <w:hyperlink r:id="rId13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05.07.2017 N 512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360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8214,259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t>1.1.1.4.2</w:t>
            </w:r>
          </w:p>
        </w:tc>
        <w:tc>
          <w:tcPr>
            <w:tcW w:w="13551" w:type="dxa"/>
            <w:gridSpan w:val="9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Реконструкция светофорных объектов</w:t>
            </w:r>
          </w:p>
          <w:p w:rsidR="00E84B90" w:rsidRDefault="00E84B90">
            <w:pPr>
              <w:pStyle w:val="ConsPlusNormal"/>
            </w:pPr>
          </w:p>
          <w:p w:rsidR="00E84B90" w:rsidRDefault="00E84B90">
            <w:pPr>
              <w:pStyle w:val="ConsPlusNormal"/>
              <w:jc w:val="both"/>
            </w:pPr>
            <w:r>
              <w:t xml:space="preserve">Утратил силу. - </w:t>
            </w:r>
            <w:hyperlink r:id="rId13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05.07.2017 N 512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360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8214,259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1.1.1.5</w:t>
            </w:r>
          </w:p>
        </w:tc>
        <w:tc>
          <w:tcPr>
            <w:tcW w:w="13551" w:type="dxa"/>
            <w:gridSpan w:val="9"/>
          </w:tcPr>
          <w:p w:rsidR="00E84B90" w:rsidRDefault="00E84B90">
            <w:pPr>
              <w:pStyle w:val="ConsPlusNormal"/>
            </w:pPr>
            <w:r>
              <w:t>Повышение эффективности в организации и функционировании мест паркования транспортных средств</w:t>
            </w:r>
          </w:p>
        </w:tc>
      </w:tr>
      <w:tr w:rsidR="00E84B90"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13551" w:type="dxa"/>
            <w:gridSpan w:val="9"/>
          </w:tcPr>
          <w:p w:rsidR="00E84B90" w:rsidRDefault="00E84B90">
            <w:pPr>
              <w:pStyle w:val="ConsPlusNormal"/>
            </w:pPr>
            <w:r>
              <w:t>Мероприятия по реализации парковочной политики на автомобильных дорогах местного значения, в том числе на объектах улично-дорожной сети в границах городского округа</w:t>
            </w:r>
          </w:p>
        </w:tc>
      </w:tr>
      <w:tr w:rsidR="00E84B90">
        <w:tc>
          <w:tcPr>
            <w:tcW w:w="136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1.1.1.5.1.1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Организация контроля парковочного пространства</w:t>
            </w:r>
          </w:p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мониторингу использования парковочного пространства автопатрулями на улично-дорожной сети города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функционирующих автопатрулей на улично-дорожной сети города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3100,0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содержанию мобильных фото-, видеофиксаторов, контролирующих нарушения правил парковки на улично-дорожной сети города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361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81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функционирующих мобильных фото-, видеофиксаторов, контролирующих нарушения правил парковки на улично-дорожной сети города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2464,0</w:t>
            </w:r>
          </w:p>
        </w:tc>
      </w:tr>
      <w:tr w:rsidR="00E84B90"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1.1.1.5.1.2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>Создание и использование парковок (парковочных мест) на платной основе</w:t>
            </w:r>
          </w:p>
        </w:tc>
        <w:tc>
          <w:tcPr>
            <w:tcW w:w="1814" w:type="dxa"/>
          </w:tcPr>
          <w:p w:rsidR="00E84B90" w:rsidRDefault="00E84B90">
            <w:pPr>
              <w:pStyle w:val="ConsPlusNormal"/>
              <w:jc w:val="center"/>
            </w:pPr>
            <w:r>
              <w:t>МКУ "ПермДДД"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43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функционирующих парковочных мест транспортных средств на платной основе</w:t>
            </w:r>
          </w:p>
        </w:tc>
        <w:tc>
          <w:tcPr>
            <w:tcW w:w="567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E84B90" w:rsidRDefault="00E84B90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31665,6</w:t>
            </w:r>
          </w:p>
        </w:tc>
      </w:tr>
      <w:tr w:rsidR="00E84B90">
        <w:tc>
          <w:tcPr>
            <w:tcW w:w="12360" w:type="dxa"/>
            <w:gridSpan w:val="8"/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37229,6</w:t>
            </w:r>
          </w:p>
        </w:tc>
      </w:tr>
      <w:tr w:rsidR="00E84B90">
        <w:tc>
          <w:tcPr>
            <w:tcW w:w="12360" w:type="dxa"/>
            <w:gridSpan w:val="8"/>
          </w:tcPr>
          <w:p w:rsidR="00E84B90" w:rsidRDefault="00E84B90">
            <w:pPr>
              <w:pStyle w:val="ConsPlusNormal"/>
              <w:jc w:val="both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37229,6</w:t>
            </w:r>
          </w:p>
        </w:tc>
      </w:tr>
      <w:tr w:rsidR="00E84B90">
        <w:tc>
          <w:tcPr>
            <w:tcW w:w="12360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394380,872</w:t>
            </w:r>
          </w:p>
        </w:tc>
      </w:tr>
      <w:tr w:rsidR="00E84B90">
        <w:tc>
          <w:tcPr>
            <w:tcW w:w="12360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207502,499</w:t>
            </w:r>
          </w:p>
        </w:tc>
      </w:tr>
      <w:tr w:rsidR="00E84B90">
        <w:tc>
          <w:tcPr>
            <w:tcW w:w="12360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7429,073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360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2360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>Всего по подпрограмме 1.1,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394380,872</w:t>
            </w:r>
          </w:p>
        </w:tc>
      </w:tr>
      <w:tr w:rsidR="00E84B90">
        <w:tc>
          <w:tcPr>
            <w:tcW w:w="12360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207502,499</w:t>
            </w:r>
          </w:p>
        </w:tc>
      </w:tr>
      <w:tr w:rsidR="00E84B90">
        <w:tc>
          <w:tcPr>
            <w:tcW w:w="12360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361" w:type="dxa"/>
          </w:tcPr>
          <w:p w:rsidR="00E84B90" w:rsidRDefault="00E84B90">
            <w:pPr>
              <w:pStyle w:val="ConsPlusNormal"/>
              <w:jc w:val="center"/>
            </w:pPr>
            <w:r>
              <w:t>7429,073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360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179449,300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4912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</w:tbl>
    <w:p w:rsidR="00E84B90" w:rsidRDefault="00E84B90">
      <w:pPr>
        <w:sectPr w:rsidR="00E84B9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right"/>
        <w:outlineLvl w:val="1"/>
      </w:pPr>
      <w:r>
        <w:t>Приложение 2</w:t>
      </w:r>
    </w:p>
    <w:p w:rsidR="00E84B90" w:rsidRDefault="00E84B90">
      <w:pPr>
        <w:pStyle w:val="ConsPlusNormal"/>
        <w:jc w:val="right"/>
      </w:pPr>
      <w:r>
        <w:t>к муниципальной программе</w:t>
      </w:r>
    </w:p>
    <w:p w:rsidR="00E84B90" w:rsidRDefault="00E84B90">
      <w:pPr>
        <w:pStyle w:val="ConsPlusNormal"/>
        <w:jc w:val="right"/>
      </w:pPr>
      <w:r>
        <w:t>"Организация дорожного движения</w:t>
      </w:r>
    </w:p>
    <w:p w:rsidR="00E84B90" w:rsidRDefault="00E84B90">
      <w:pPr>
        <w:pStyle w:val="ConsPlusNormal"/>
        <w:jc w:val="right"/>
      </w:pPr>
      <w:r>
        <w:t>и развитие регулярных перевозок</w:t>
      </w:r>
    </w:p>
    <w:p w:rsidR="00E84B90" w:rsidRDefault="00E84B90">
      <w:pPr>
        <w:pStyle w:val="ConsPlusNormal"/>
        <w:jc w:val="right"/>
      </w:pPr>
      <w:r>
        <w:t>автомобильным и городским наземным</w:t>
      </w:r>
    </w:p>
    <w:p w:rsidR="00E84B90" w:rsidRDefault="00E84B90">
      <w:pPr>
        <w:pStyle w:val="ConsPlusNormal"/>
        <w:jc w:val="right"/>
      </w:pPr>
      <w:r>
        <w:t>электрическим транспортом</w:t>
      </w:r>
    </w:p>
    <w:p w:rsidR="00E84B90" w:rsidRDefault="00E84B90">
      <w:pPr>
        <w:pStyle w:val="ConsPlusNormal"/>
        <w:jc w:val="right"/>
      </w:pPr>
      <w:r>
        <w:t>в городе Перми"</w:t>
      </w: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center"/>
      </w:pPr>
      <w:r>
        <w:t>ПЛАН-ГРАФИК</w:t>
      </w:r>
    </w:p>
    <w:p w:rsidR="00E84B90" w:rsidRDefault="00E84B90">
      <w:pPr>
        <w:pStyle w:val="ConsPlusNormal"/>
        <w:jc w:val="center"/>
      </w:pPr>
      <w:r>
        <w:t>подпрограммы 1.2 "Приоритетное развитие регулярных перевозок</w:t>
      </w:r>
    </w:p>
    <w:p w:rsidR="00E84B90" w:rsidRDefault="00E84B90">
      <w:pPr>
        <w:pStyle w:val="ConsPlusNormal"/>
        <w:jc w:val="center"/>
      </w:pPr>
      <w:r>
        <w:t>автомобильным и городским наземным электрическим транспортом</w:t>
      </w:r>
    </w:p>
    <w:p w:rsidR="00E84B90" w:rsidRDefault="00E84B90">
      <w:pPr>
        <w:pStyle w:val="ConsPlusNormal"/>
        <w:jc w:val="center"/>
      </w:pPr>
      <w:r>
        <w:t>в городе Перми" муниципальной программы "Организация</w:t>
      </w:r>
    </w:p>
    <w:p w:rsidR="00E84B90" w:rsidRDefault="00E84B90">
      <w:pPr>
        <w:pStyle w:val="ConsPlusNormal"/>
        <w:jc w:val="center"/>
      </w:pPr>
      <w:r>
        <w:t>дорожного движения и развитие регулярных перевозок</w:t>
      </w:r>
    </w:p>
    <w:p w:rsidR="00E84B90" w:rsidRDefault="00E84B90">
      <w:pPr>
        <w:pStyle w:val="ConsPlusNormal"/>
        <w:jc w:val="center"/>
      </w:pPr>
      <w:r>
        <w:t>автомобильным и городским наземным электрическим транспортом</w:t>
      </w:r>
    </w:p>
    <w:p w:rsidR="00E84B90" w:rsidRDefault="00E84B90">
      <w:pPr>
        <w:pStyle w:val="ConsPlusNormal"/>
        <w:jc w:val="center"/>
      </w:pPr>
      <w:r>
        <w:t>в городе Перми" на 2017 год</w:t>
      </w:r>
    </w:p>
    <w:p w:rsidR="00E84B90" w:rsidRDefault="00E84B90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E84B90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4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29.12.2016 N 1202;</w:t>
            </w:r>
          </w:p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10.04.2017 </w:t>
            </w:r>
            <w:hyperlink r:id="rId141" w:history="1">
              <w:r>
                <w:rPr>
                  <w:color w:val="0000FF"/>
                </w:rPr>
                <w:t>N 267</w:t>
              </w:r>
            </w:hyperlink>
            <w:r>
              <w:rPr>
                <w:color w:val="392C69"/>
              </w:rPr>
              <w:t>,</w:t>
            </w:r>
          </w:p>
          <w:p w:rsidR="00E84B90" w:rsidRDefault="00E84B9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31.05.2017 </w:t>
            </w:r>
            <w:hyperlink r:id="rId142" w:history="1">
              <w:r>
                <w:rPr>
                  <w:color w:val="0000FF"/>
                </w:rPr>
                <w:t>N 423</w:t>
              </w:r>
            </w:hyperlink>
            <w:r>
              <w:rPr>
                <w:color w:val="392C69"/>
              </w:rPr>
              <w:t xml:space="preserve">, от 05.07.2017 </w:t>
            </w:r>
            <w:hyperlink r:id="rId143" w:history="1">
              <w:r>
                <w:rPr>
                  <w:color w:val="0000FF"/>
                </w:rPr>
                <w:t>N 512</w:t>
              </w:r>
            </w:hyperlink>
            <w:r>
              <w:rPr>
                <w:color w:val="392C69"/>
              </w:rPr>
              <w:t xml:space="preserve">, от 29.09.2017 </w:t>
            </w:r>
            <w:hyperlink r:id="rId144" w:history="1">
              <w:r>
                <w:rPr>
                  <w:color w:val="0000FF"/>
                </w:rPr>
                <w:t>N 784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84B90" w:rsidRDefault="00E84B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721"/>
        <w:gridCol w:w="1984"/>
        <w:gridCol w:w="1304"/>
        <w:gridCol w:w="1304"/>
        <w:gridCol w:w="2778"/>
        <w:gridCol w:w="624"/>
        <w:gridCol w:w="794"/>
        <w:gridCol w:w="1191"/>
        <w:gridCol w:w="1928"/>
      </w:tblGrid>
      <w:tr w:rsidR="00E84B90">
        <w:tc>
          <w:tcPr>
            <w:tcW w:w="1247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196" w:type="dxa"/>
            <w:gridSpan w:val="3"/>
          </w:tcPr>
          <w:p w:rsidR="00E84B90" w:rsidRDefault="00E84B90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28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84B90">
        <w:tc>
          <w:tcPr>
            <w:tcW w:w="1247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984" w:type="dxa"/>
            <w:vMerge/>
          </w:tcPr>
          <w:p w:rsidR="00E84B90" w:rsidRDefault="00E84B90"/>
        </w:tc>
        <w:tc>
          <w:tcPr>
            <w:tcW w:w="1304" w:type="dxa"/>
            <w:vMerge/>
          </w:tcPr>
          <w:p w:rsidR="00E84B90" w:rsidRDefault="00E84B90"/>
        </w:tc>
        <w:tc>
          <w:tcPr>
            <w:tcW w:w="1304" w:type="dxa"/>
            <w:vMerge/>
          </w:tcPr>
          <w:p w:rsidR="00E84B90" w:rsidRDefault="00E84B90"/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  <w:vMerge/>
          </w:tcPr>
          <w:p w:rsidR="00E84B90" w:rsidRDefault="00E84B90"/>
        </w:tc>
        <w:tc>
          <w:tcPr>
            <w:tcW w:w="1928" w:type="dxa"/>
            <w:vMerge/>
          </w:tcPr>
          <w:p w:rsidR="00E84B90" w:rsidRDefault="00E84B90"/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10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</w:pPr>
            <w:r>
              <w:t>Задача. Обеспечение потребности в регулярных перевозках пассажиров автомобильным и городским наземным электрическим транспортом для населения города Перми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</w:pPr>
            <w:r>
              <w:t>Обеспечение выполнения функции по регулированию тарифов на перевозки пассажиров и багажа автомобильным и наземным электрическим транспортом на муниципальных маршрутах регулярных перевозок города Перми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</w:pPr>
            <w:r>
              <w:t>Возмещение затрат хозяйствующим субъектам, осуществляющим пассажирские перевозки автомобильным транспортом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>Получение актов о фактически выполненном объеме транспортной работы от перевозчиков, осуществляющих пассажирские перевозки автомобильным транспортом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о фактически выполненном объеме транспортной работы перевозчиков, осуществляющих пассажирские перевозки автомобильным транспортом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721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Осуществление расчета и предоставление субсидий на возмещение затрат хозяйствующим субъектам, осуществляющим пассажирские перевозки автомобильным транспортом</w:t>
            </w:r>
          </w:p>
        </w:tc>
        <w:tc>
          <w:tcPr>
            <w:tcW w:w="198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субсидируемых автобусных маршрутов регулярных перевозок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107474,500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1.2.1.1.1.2 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107474,500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lastRenderedPageBreak/>
              <w:t>1.2.1.1.2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</w:pPr>
            <w:r>
              <w:t>Возмещение недополученных доходов хозяйствующим субъектам, осуществляющим пассажирские перевозки автомобильным транспортом отдельных категорий граждан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>Предоставление отчетов МКУ "Гортранс" о распределении денежных средств, поступивших в бюджет города Перми, от реализации льготных проездных документов по автобусным маршрутам регулярных перевозок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отчетов МКУ "Гортранс" о распределении денежных средств, поступивших в бюджет города Перми, от реализации льготных проездных документов по автобусным маршрутам регулярных перевозок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721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Осуществление расчета и предоставление субсидий на возмещение недополученных доходов хозяйствующим субъектам, осуществляющим пассажирские перевозки автомобильным транспортом отдельных категорий лиц, использующих льготные проездные документы</w:t>
            </w:r>
          </w:p>
        </w:tc>
        <w:tc>
          <w:tcPr>
            <w:tcW w:w="198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пассажиропоток отдельных категорий лиц, использующих льготные проездные документы для проезда на автобусных маршрутах регулярных перевозок, в год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36,6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176111,282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1.2.1.1.2.2 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176111,282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  <w:jc w:val="both"/>
            </w:pPr>
            <w:r>
              <w:t>Возмещение затрат хозяйствующим субъектам, осуществляющим пассажирские перевозки городским наземным электрическим транспортом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1.2.1.1.3.1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>Получение актов о фактически выполненном объеме транспортной работы от перевозчиков, осуществляющих пассажирские перевозки городским наземным электрическим транспортом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о фактически выполненном объеме транспортной работы перевозчиков, осуществляющих пассажирские перевозки городским наземным электрическим транспортом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1.2.1.1.3.2</w:t>
            </w:r>
          </w:p>
        </w:tc>
        <w:tc>
          <w:tcPr>
            <w:tcW w:w="2721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Осуществление расчета и предоставление субсидий на возмещение затрат хозяйствующим субъектам, осуществляющим пассажирские перевозки городским наземным электрическим транспортом</w:t>
            </w:r>
          </w:p>
        </w:tc>
        <w:tc>
          <w:tcPr>
            <w:tcW w:w="198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субсидируемых маршрутов регулярных перевозок наземным электрическим транспортом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549923,700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1.2.1.1.3.2 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549923,700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</w:pPr>
            <w:r>
              <w:t>Возмещение недополученных доходов хозяйствующим субъектам, осуществляющим пассажирские перевозки наземным электрическим транспортом отдельных категорий граждан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 xml:space="preserve">Предоставление отчетов МКУ "Гортранс" о распределении денежных средств, поступивших в </w:t>
            </w:r>
            <w:r>
              <w:lastRenderedPageBreak/>
              <w:t>бюджет города Перми, от реализации льготных проездных документов по маршрутам регулярных перевозок наземным электрическим транспортом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МКУ "Гортранс"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отчетов МКУ "Гортранс" о распределении денежных средств, поступивших в </w:t>
            </w:r>
            <w:r>
              <w:lastRenderedPageBreak/>
              <w:t>бюджет города Перми, от реализации льготных проездных документов по маршрутам регулярных перевозок наземным электрическим транспортом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1.2.1.1.4.2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>Осуществление расчета и предоставление субсидий на возмещение недополученных доходов хозяйствующим субъектам, осуществляющим пассажирские перевозки наземным электрическим транспортом отдельных категорий граждан, использующих льготные проездные документы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пассажиропоток отдельных категорий граждан, использующих льготные проездные документы для проезда на маршрутах регулярных перевозок наземным электрическим транспортом, в год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млн. чел.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37314,0</w:t>
            </w:r>
          </w:p>
        </w:tc>
      </w:tr>
      <w:tr w:rsidR="00E84B90">
        <w:tc>
          <w:tcPr>
            <w:tcW w:w="12756" w:type="dxa"/>
            <w:gridSpan w:val="8"/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37314,0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</w:pPr>
            <w:r>
              <w:t>Проведение аудиторской экспертизы экономической обоснованности тарифа на перевозки пассажиров и багажа автомобильным и наземным электрическим транспортом на муниципальных маршрутах города Перми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 xml:space="preserve">Заключение муниципального контракта на проведение аудиторской экспертизы экономической обоснованности тарифа на </w:t>
            </w:r>
            <w:r>
              <w:lastRenderedPageBreak/>
              <w:t>перевозки пассажиров и багажа автомобильным и наземным электрическим транспортом на муниципальных маршрутах города Перми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ДДиТ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муниципальных контрактов на проведение аудиторской экспертизы экономической обоснованности тарифа на перевозку пассажиров </w:t>
            </w:r>
            <w:r>
              <w:lastRenderedPageBreak/>
              <w:t>автомобильным и наземным электрическим транспортом на муниципальных маршрутах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1.2.1.1.5.2</w:t>
            </w:r>
          </w:p>
        </w:tc>
        <w:tc>
          <w:tcPr>
            <w:tcW w:w="2721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Получение заключения аудиторской экспертизы 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  <w:tc>
          <w:tcPr>
            <w:tcW w:w="198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положительных заключений аудиторской экспертизы экономической обоснованности тарифов на перевозки пассажиров автомобильным и городским наземным электрическим транспортом на муниципальных маршрутах регулярных перевозок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110,0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1.2.1.1.5.2 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110,0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t>1.2.1.1.6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</w:pPr>
            <w:r>
              <w:t>Возмещение недополученных доходов хозяйствующим субъектам, осуществляющим пассажирские перевозки по маршрутам регулярных перевозок отдельных категорий граждан, в части денежных средств, поступающих в бюджет города Перми от реализации льготных проездных документов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t>1.2.1.1.6.1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 xml:space="preserve">Предоставление отчетов МКУ "Гортранс" о распределении денежных средств, поступивших в </w:t>
            </w:r>
            <w:r>
              <w:lastRenderedPageBreak/>
              <w:t>бюджет города Перми, от реализации льготных проездных документов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МКУ "Гортранс"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отчетов МКУ "Гортранс" о распределении денежных средств, поступивших в </w:t>
            </w:r>
            <w:r>
              <w:lastRenderedPageBreak/>
              <w:t>бюджет города Перми, от реализации льготных проездных документов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c>
          <w:tcPr>
            <w:tcW w:w="1247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1.2.1.1.6.2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Осуществление расчета и предоставление субсидий на возмещение недополученных доходов хозяйствующим субъектам, осуществляющим пассажирские перевозки по маршрутам регулярных перевозок отдельных категорий лиц, в части денежных средств, поступающих в бюджет города Перми от реализации льготных проездных документов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реализованных льготных проездных документов (пополнений льготных проездных документов) в год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469,5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340047,100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реализованных льготных проездных документов (пополнений льготных проездных документов) в год (невыполнение показателя за 2016 год)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тыс. шт.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32,7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33338,700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1.2.1.1.6.2 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c>
          <w:tcPr>
            <w:tcW w:w="12756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мероприятию 1.2.1.1.6,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373385,800</w:t>
            </w:r>
          </w:p>
        </w:tc>
      </w:tr>
      <w:tr w:rsidR="00E84B90">
        <w:tc>
          <w:tcPr>
            <w:tcW w:w="12756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340047,100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2016 </w:t>
            </w:r>
            <w:r>
              <w:lastRenderedPageBreak/>
              <w:t>года)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33338,700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t>1.2.1.1.7</w:t>
            </w:r>
          </w:p>
        </w:tc>
        <w:tc>
          <w:tcPr>
            <w:tcW w:w="14628" w:type="dxa"/>
            <w:gridSpan w:val="9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Возмещение недополученных доходов хозяйствующим субъектам, осуществляющим регулярные перевозки на муниципальных маршрутах регулярных перевозок города Перми, связанные с празднованием Нового года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(введен </w:t>
            </w:r>
            <w:hyperlink r:id="rId15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t>1.2.1.1.7.1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>Предоставление отчетов МКУ "Гортранс" о работе перевозчиков по маршрутам в новогоднюю ночь 1 января 2017 г.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отчетов МКУ "Гортранс" о работе перевозчиков по маршрутам в новогоднюю ночь 1 января 2017 г.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t>1.2.1.1.7.2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>Осуществление расчета и предоставление субсидий на возмещение недополученных доходов хозяйствующим субъектам, осуществляющим регулярные перевозки на муниципальных маршрутах регулярных перевозок города Перми, связанные с празднованием Нового года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транспортных средств, осуществляющих регулярные перевозки в новогоднюю ночь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389,230</w:t>
            </w:r>
          </w:p>
        </w:tc>
      </w:tr>
      <w:tr w:rsidR="00E84B90">
        <w:tc>
          <w:tcPr>
            <w:tcW w:w="12756" w:type="dxa"/>
            <w:gridSpan w:val="8"/>
          </w:tcPr>
          <w:p w:rsidR="00E84B90" w:rsidRDefault="00E84B90">
            <w:pPr>
              <w:pStyle w:val="ConsPlusNormal"/>
            </w:pPr>
            <w:r>
              <w:t>Итого по мероприятию 1.2.1.1.7,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389,230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t>1.2.1.1.8</w:t>
            </w:r>
          </w:p>
        </w:tc>
        <w:tc>
          <w:tcPr>
            <w:tcW w:w="14628" w:type="dxa"/>
            <w:gridSpan w:val="9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Осуществление регулярных перевозок автомобильным транспортом на муниципальных маршрутах города Перми по регулируемым тарифам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(введен </w:t>
            </w:r>
            <w:hyperlink r:id="rId15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t>1.2.1.1.8.1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>Заключение муниципального контракта на выполнение работ по осуществлению регулярных перевозок автомобильным транспортом на муниципальных маршрутах города Перми по регулируемым тарифам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заключенных муниципальных контрактов на осуществление регулярных перевозок автомобильным транспортом на муниципальных маршрутах города Перми по регулируемым тарифам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t>1.2.1.1.8.2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>Осуществление регулярных перевозок автомобильным транспортом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муниципальных автобусных маршрутов, осуществляющих регулярные перевозки по регулируемым тарифам в городе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9812,018</w:t>
            </w:r>
          </w:p>
        </w:tc>
      </w:tr>
      <w:tr w:rsidR="00E84B90">
        <w:tc>
          <w:tcPr>
            <w:tcW w:w="12756" w:type="dxa"/>
            <w:gridSpan w:val="8"/>
          </w:tcPr>
          <w:p w:rsidR="00E84B90" w:rsidRDefault="00E84B90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9812,018</w:t>
            </w:r>
          </w:p>
        </w:tc>
      </w:tr>
      <w:tr w:rsidR="00E84B90">
        <w:tc>
          <w:tcPr>
            <w:tcW w:w="12756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1254520,530</w:t>
            </w:r>
          </w:p>
        </w:tc>
      </w:tr>
      <w:tr w:rsidR="00E84B90">
        <w:tc>
          <w:tcPr>
            <w:tcW w:w="12756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1221181,830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2016 года)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33338,700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  <w:jc w:val="both"/>
            </w:pPr>
            <w:r>
              <w:t>Выполнение функции по управлению регулярными перевозками и контролю за работой муниципальных маршрутов города Перми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</w:pPr>
            <w:r>
              <w:t>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721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      </w:r>
          </w:p>
        </w:tc>
        <w:tc>
          <w:tcPr>
            <w:tcW w:w="198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34229,768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1.2.1.2.1.1 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247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Организация проезда отдельных категорий граждан на маршрутах регулярных перевозок города Перми с использованием электронных проездных документов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автоматизированных систем учета пассажиропотока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82,216</w:t>
            </w:r>
          </w:p>
        </w:tc>
      </w:tr>
      <w:tr w:rsidR="00E84B90"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изготовленных льготных проездных документов в виде пластиковых карт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65444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4644,800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пополнений льготных проездных документов в виде </w:t>
            </w:r>
            <w:r>
              <w:lastRenderedPageBreak/>
              <w:t>пластиковых карт, в год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тыс. шт.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295,2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11907,837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1.2.1.2.1.2 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247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Информирование населения Пермского городского округа о порядке и условиях предоставления транспортных услуг на территории города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часов информирования посредством электронных информационных табло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174591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835,416</w:t>
            </w:r>
          </w:p>
        </w:tc>
      </w:tr>
      <w:tr w:rsidR="00E84B90"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часов информирования с использованием сети Интернет (интернет-сайты учреждения: www.gortransperm.ru, www.map.gortransperm.ru, www.m.gortransperm.ru)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23652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18,973</w:t>
            </w:r>
          </w:p>
        </w:tc>
      </w:tr>
      <w:tr w:rsidR="00E84B90"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часов информирования путем функционирования телефона "горячая линия"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час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6935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155,717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посещений информационного ресурса в сети Интернет www.gortransperm.ru, в год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тыс. 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2835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1.2.1.2.1.3 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721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 xml:space="preserve">Осуществление централизованного управления движением автомобильного и наземного электрического </w:t>
            </w:r>
            <w:r>
              <w:lastRenderedPageBreak/>
              <w:t>транспорта на муниципальных маршрутах города Перми и контроля за соблюдением перевозчиками условий договоров на осуществление регулярных перевозок по муниципальным маршрутам города Перми</w:t>
            </w:r>
          </w:p>
        </w:tc>
        <w:tc>
          <w:tcPr>
            <w:tcW w:w="198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МКУ "Гортранс"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автоматизированных систем навигационного контроля и управления транспортом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5883,932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1.2.1.2.1.4 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2721" w:type="dxa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Осуществление контроля за соблюдением перевозчиками условий договоров на осуществление пассажирских перевозок на маршрутах регулярных перевозок города Перми</w:t>
            </w:r>
          </w:p>
        </w:tc>
        <w:tc>
          <w:tcPr>
            <w:tcW w:w="198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"Гортранс"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проведенных проверок работы транспортных средств на маршрутах регулярных перевозок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0,0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1.2.1.2.1.5 введен </w:t>
            </w:r>
            <w:hyperlink r:id="rId16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57758,659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57758,659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2756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>Итого по задаче 1.2.1,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1312279,189</w:t>
            </w:r>
          </w:p>
        </w:tc>
      </w:tr>
      <w:tr w:rsidR="00E84B90">
        <w:tc>
          <w:tcPr>
            <w:tcW w:w="12756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1278940,489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33378,700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</w:pPr>
            <w:r>
              <w:t>Задача. Обеспечение территориальной доступности услуг по перевозке пассажиров на муниципальных маршрутах регулярных перевозок города Перми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</w:pPr>
            <w:r>
              <w:t>Обеспечение объектами транспортной инфраструктуры автомобильных дорог местного значения и поддержание их в нормативном состоянии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</w:pPr>
            <w:r>
              <w:t>Обустройство остановочных пунктов, используемых в регулярных перевозках пассажиров</w:t>
            </w:r>
          </w:p>
        </w:tc>
      </w:tr>
      <w:tr w:rsidR="00E84B90">
        <w:tc>
          <w:tcPr>
            <w:tcW w:w="1247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Обустройство остановочных пунктов (площадок)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размещенных аукционных документаций на выполнение работ по обустройству остановочных пунктов (площадок)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31.07.2017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заключенных муниципальных контрактов на обустройство остановочных пунктов (площадок)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31.08.2017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обустройству остановочных пунктов (площадок)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31.08.2017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новых остановочных пунктов (площадок), используемых в регулярных перевозках пассажиров, обустроенных в соответствии с нормативными требованиями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3278,300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1.2.2.1.1.1 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247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Изготовление и установка остановочных павильонов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ДДиТ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размещенных аукционных документаций на выполнение работ по изготовлению и установке остановочных павильонов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заключенных муниципальных контрактов на изготовление и установку остановочных павильонов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30.10.2017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актов приемки выполненных работ по изготовлению и установке остановочных павильонов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01.11.2017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изготовленных и установленных </w:t>
            </w:r>
            <w:r>
              <w:lastRenderedPageBreak/>
              <w:t>остановочных павильонов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4955,600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1.2.2.1.1.2 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8233,900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4628" w:type="dxa"/>
            <w:gridSpan w:val="9"/>
          </w:tcPr>
          <w:p w:rsidR="00E84B90" w:rsidRDefault="00E84B90">
            <w:pPr>
              <w:pStyle w:val="ConsPlusNormal"/>
            </w:pPr>
            <w:r>
              <w:t>Содержание и ремонт остановочных пунктов</w:t>
            </w:r>
          </w:p>
        </w:tc>
      </w:tr>
      <w:tr w:rsidR="00E84B90">
        <w:tc>
          <w:tcPr>
            <w:tcW w:w="1247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Содержание и ремонт остановочных пунктов на территории Дзержинского района города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Дзержинском районе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2490,000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Дзержинском районе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9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507,900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1.2.2.1.2.1 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247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Содержание и ремонт остановочных пунктов на территории Индустриального района города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Индустриальном районе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2968,700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 xml:space="preserve">количество остановочных пунктов, подлежащих текущему ремонту, в Индустриальном районе </w:t>
            </w:r>
            <w:r>
              <w:lastRenderedPageBreak/>
              <w:t>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417,800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(п. 1.2.2.1.2.2 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>Содержание остановочных пунктов на территории Кировского района города Перми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Кировском районе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2256,0</w:t>
            </w:r>
          </w:p>
        </w:tc>
      </w:tr>
      <w:tr w:rsidR="00E84B90">
        <w:tc>
          <w:tcPr>
            <w:tcW w:w="1247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Содержание и ремонт остановочных пунктов на территории Ленинского района города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Ленинском районе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3498,900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Ленинском районе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470,800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1.2.2.1.2.4 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31.05.2017 N 423)</w:t>
            </w:r>
          </w:p>
        </w:tc>
      </w:tr>
      <w:tr w:rsidR="00E84B90">
        <w:tc>
          <w:tcPr>
            <w:tcW w:w="1247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1.2.2.1.2.5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Содержание и ремонт остановочных пунктов на территории Мотовилихинского района города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Мотовилихинском районе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3846,500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Мотовилихинском районе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331,500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1.2.2.1.2.5 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247" w:type="dxa"/>
          </w:tcPr>
          <w:p w:rsidR="00E84B90" w:rsidRDefault="00E84B90">
            <w:pPr>
              <w:pStyle w:val="ConsPlusNormal"/>
              <w:jc w:val="center"/>
            </w:pPr>
            <w:r>
              <w:lastRenderedPageBreak/>
              <w:t>1.2.2.1.2.6</w:t>
            </w:r>
          </w:p>
        </w:tc>
        <w:tc>
          <w:tcPr>
            <w:tcW w:w="2721" w:type="dxa"/>
          </w:tcPr>
          <w:p w:rsidR="00E84B90" w:rsidRDefault="00E84B90">
            <w:pPr>
              <w:pStyle w:val="ConsPlusNormal"/>
            </w:pPr>
            <w:r>
              <w:t>Содержание остановочных пунктов на территории Орджоникидзевского района города Перми</w:t>
            </w:r>
          </w:p>
        </w:tc>
        <w:tc>
          <w:tcPr>
            <w:tcW w:w="1984" w:type="dxa"/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Орджоникидзевском районе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2575,6</w:t>
            </w:r>
          </w:p>
        </w:tc>
      </w:tr>
      <w:tr w:rsidR="00E84B90">
        <w:tc>
          <w:tcPr>
            <w:tcW w:w="1247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1.2.2.1.2.7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Содержание и ремонт остановочных пунктов на территории Свердловского района города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Свердловском районе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4228,310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47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2721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984" w:type="dxa"/>
            <w:vMerge/>
            <w:tcBorders>
              <w:bottom w:val="nil"/>
            </w:tcBorders>
          </w:tcPr>
          <w:p w:rsidR="00E84B90" w:rsidRDefault="00E84B90"/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ремонту, в Свердловском районе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1571,890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(п. 1.2.2.1.2.7 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  <w:tr w:rsidR="00E84B90">
        <w:tc>
          <w:tcPr>
            <w:tcW w:w="1247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1.2.2.1.2.8</w:t>
            </w:r>
          </w:p>
        </w:tc>
        <w:tc>
          <w:tcPr>
            <w:tcW w:w="2721" w:type="dxa"/>
            <w:vMerge w:val="restart"/>
          </w:tcPr>
          <w:p w:rsidR="00E84B90" w:rsidRDefault="00E84B90">
            <w:pPr>
              <w:pStyle w:val="ConsPlusNormal"/>
            </w:pPr>
            <w:r>
              <w:t>Содержание и ремонт остановочных пунктов на территории поселка Новые Ляды города Перми</w:t>
            </w:r>
          </w:p>
        </w:tc>
        <w:tc>
          <w:tcPr>
            <w:tcW w:w="1984" w:type="dxa"/>
            <w:vMerge w:val="restart"/>
          </w:tcPr>
          <w:p w:rsidR="00E84B90" w:rsidRDefault="00E84B90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находящихся на содержании в поселке Новые Ляды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111,0</w:t>
            </w:r>
          </w:p>
        </w:tc>
      </w:tr>
      <w:tr w:rsidR="00E84B90">
        <w:tc>
          <w:tcPr>
            <w:tcW w:w="1247" w:type="dxa"/>
            <w:vMerge/>
          </w:tcPr>
          <w:p w:rsidR="00E84B90" w:rsidRDefault="00E84B90"/>
        </w:tc>
        <w:tc>
          <w:tcPr>
            <w:tcW w:w="2721" w:type="dxa"/>
            <w:vMerge/>
          </w:tcPr>
          <w:p w:rsidR="00E84B90" w:rsidRDefault="00E84B90"/>
        </w:tc>
        <w:tc>
          <w:tcPr>
            <w:tcW w:w="1984" w:type="dxa"/>
            <w:vMerge/>
          </w:tcPr>
          <w:p w:rsidR="00E84B90" w:rsidRDefault="00E84B90"/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304" w:type="dxa"/>
          </w:tcPr>
          <w:p w:rsidR="00E84B90" w:rsidRDefault="00E84B90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2778" w:type="dxa"/>
          </w:tcPr>
          <w:p w:rsidR="00E84B90" w:rsidRDefault="00E84B90">
            <w:pPr>
              <w:pStyle w:val="ConsPlusNormal"/>
              <w:jc w:val="center"/>
            </w:pPr>
            <w:r>
              <w:t>количество остановочных пунктов, подлежащих текущему ремонту в поселке Новые Ляды города Перми</w:t>
            </w:r>
          </w:p>
        </w:tc>
        <w:tc>
          <w:tcPr>
            <w:tcW w:w="624" w:type="dxa"/>
          </w:tcPr>
          <w:p w:rsidR="00E84B90" w:rsidRDefault="00E84B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84B90" w:rsidRDefault="00E84B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16,9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25291,800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33525,700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33525,700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05.07.2017 N 512)</w:t>
            </w:r>
          </w:p>
        </w:tc>
      </w:tr>
      <w:tr w:rsidR="00E84B90">
        <w:tc>
          <w:tcPr>
            <w:tcW w:w="12756" w:type="dxa"/>
            <w:gridSpan w:val="8"/>
            <w:vMerge w:val="restart"/>
            <w:tcBorders>
              <w:bottom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91" w:type="dxa"/>
          </w:tcPr>
          <w:p w:rsidR="00E84B90" w:rsidRDefault="00E84B90">
            <w:pPr>
              <w:pStyle w:val="ConsPlusNormal"/>
            </w:pP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1345804,889</w:t>
            </w:r>
          </w:p>
        </w:tc>
      </w:tr>
      <w:tr w:rsidR="00E84B90">
        <w:tc>
          <w:tcPr>
            <w:tcW w:w="12756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28" w:type="dxa"/>
          </w:tcPr>
          <w:p w:rsidR="00E84B90" w:rsidRDefault="00E84B90">
            <w:pPr>
              <w:pStyle w:val="ConsPlusNormal"/>
              <w:jc w:val="center"/>
            </w:pPr>
            <w:r>
              <w:t>1312466,189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2756" w:type="dxa"/>
            <w:gridSpan w:val="8"/>
            <w:vMerge/>
            <w:tcBorders>
              <w:bottom w:val="nil"/>
            </w:tcBorders>
          </w:tcPr>
          <w:p w:rsidR="00E84B90" w:rsidRDefault="00E84B90"/>
        </w:tc>
        <w:tc>
          <w:tcPr>
            <w:tcW w:w="1191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бюджет города Перми (неиспользованные ассигнования 2016 года)</w:t>
            </w:r>
          </w:p>
        </w:tc>
        <w:tc>
          <w:tcPr>
            <w:tcW w:w="1928" w:type="dxa"/>
            <w:tcBorders>
              <w:bottom w:val="nil"/>
            </w:tcBorders>
          </w:tcPr>
          <w:p w:rsidR="00E84B90" w:rsidRDefault="00E84B90">
            <w:pPr>
              <w:pStyle w:val="ConsPlusNormal"/>
              <w:jc w:val="center"/>
            </w:pPr>
            <w:r>
              <w:t>33338,700</w:t>
            </w:r>
          </w:p>
        </w:tc>
      </w:tr>
      <w:tr w:rsidR="00E84B90">
        <w:tblPrEx>
          <w:tblBorders>
            <w:insideH w:val="nil"/>
          </w:tblBorders>
        </w:tblPrEx>
        <w:tc>
          <w:tcPr>
            <w:tcW w:w="15875" w:type="dxa"/>
            <w:gridSpan w:val="10"/>
            <w:tcBorders>
              <w:top w:val="nil"/>
            </w:tcBorders>
          </w:tcPr>
          <w:p w:rsidR="00E84B90" w:rsidRDefault="00E84B90">
            <w:pPr>
              <w:pStyle w:val="ConsPlusNormal"/>
              <w:jc w:val="both"/>
            </w:pPr>
            <w:r>
              <w:t xml:space="preserve">(в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29.09.2017 N 784)</w:t>
            </w:r>
          </w:p>
        </w:tc>
      </w:tr>
    </w:tbl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jc w:val="both"/>
      </w:pPr>
    </w:p>
    <w:p w:rsidR="00E84B90" w:rsidRDefault="00E84B9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E84B90">
      <w:bookmarkStart w:id="1" w:name="_GoBack"/>
      <w:bookmarkEnd w:id="1"/>
    </w:p>
    <w:sectPr w:rsidR="008C5F96" w:rsidSect="004E6D6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B90"/>
    <w:rsid w:val="001C2E02"/>
    <w:rsid w:val="002E0717"/>
    <w:rsid w:val="00E8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B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84B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84B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84B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84B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84B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84B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84B9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B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84B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84B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84B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84B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84B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84B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84B9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78264E871B0D7305F18F827471738F9A1272788C1761B027F4A94B0860B0CACD90E79DCBA03B21335F91A0vF35H" TargetMode="External"/><Relationship Id="rId117" Type="http://schemas.openxmlformats.org/officeDocument/2006/relationships/hyperlink" Target="consultantplus://offline/ref=78264E871B0D7305F18F827471738F9A1272788C1F66B426F0A2160268E9C6CF97E8C2DCA7722D325F91A4FAvF3BH" TargetMode="External"/><Relationship Id="rId21" Type="http://schemas.openxmlformats.org/officeDocument/2006/relationships/hyperlink" Target="consultantplus://offline/ref=78264E871B0D7305F18F827471738F9A1272788C1F66B226FBA4160268E9C6CF97E8C2DCA7722D325F91A1F3vF39H" TargetMode="External"/><Relationship Id="rId42" Type="http://schemas.openxmlformats.org/officeDocument/2006/relationships/hyperlink" Target="consultantplus://offline/ref=78264E871B0D7305F18F827471738F9A1272788C1F66B426F0A2160268E9C6CF97E8C2DCA7722D325F91A3F3vF38H" TargetMode="External"/><Relationship Id="rId47" Type="http://schemas.openxmlformats.org/officeDocument/2006/relationships/hyperlink" Target="consultantplus://offline/ref=78264E871B0D7305F18F827471738F9A1272788C1F66B528F6AB160268E9C6CF97E8C2DCA7722D325F91A7F6vF35H" TargetMode="External"/><Relationship Id="rId63" Type="http://schemas.openxmlformats.org/officeDocument/2006/relationships/hyperlink" Target="consultantplus://offline/ref=78264E871B0D7305F18F827471738F9A1272788C1F66B426F0A2160268E9C6CF97E8C2DCA7722D325F91A2F7vF3BH" TargetMode="External"/><Relationship Id="rId68" Type="http://schemas.openxmlformats.org/officeDocument/2006/relationships/hyperlink" Target="consultantplus://offline/ref=78264E871B0D7305F18F827471738F9A1272788C1F66B626F0AB160268E9C6CF97E8C2DCA7722D325F91A5FBvF39H" TargetMode="External"/><Relationship Id="rId84" Type="http://schemas.openxmlformats.org/officeDocument/2006/relationships/hyperlink" Target="consultantplus://offline/ref=78264E871B0D7305F18F9C79671FD2911B7A23811862BA76AEF6105537vB39H" TargetMode="External"/><Relationship Id="rId89" Type="http://schemas.openxmlformats.org/officeDocument/2006/relationships/hyperlink" Target="consultantplus://offline/ref=78264E871B0D7305F18F827471738F9A1272788C1763B620F4A94B0860B0CACDv930H" TargetMode="External"/><Relationship Id="rId112" Type="http://schemas.openxmlformats.org/officeDocument/2006/relationships/hyperlink" Target="consultantplus://offline/ref=78264E871B0D7305F18F827471738F9A1272788C1F66B626F0AB160268E9C6CF97E8C2DCA7722D325F91A8F1vF38H" TargetMode="External"/><Relationship Id="rId133" Type="http://schemas.openxmlformats.org/officeDocument/2006/relationships/hyperlink" Target="consultantplus://offline/ref=78264E871B0D7305F18F827471738F9A1272788C1F66B426F0A2160268E9C6CF97E8C2DCA7722D325F91A7FBvF3EH" TargetMode="External"/><Relationship Id="rId138" Type="http://schemas.openxmlformats.org/officeDocument/2006/relationships/hyperlink" Target="consultantplus://offline/ref=78264E871B0D7305F18F827471738F9A1272788C1F66B626F0AB160268E9C6CF97E8C2DCA7722D325F91A8FAvF3CH" TargetMode="External"/><Relationship Id="rId154" Type="http://schemas.openxmlformats.org/officeDocument/2006/relationships/hyperlink" Target="consultantplus://offline/ref=78264E871B0D7305F18F827471738F9A1272788C1F66B528F6AB160268E9C6CF97E8C2DCA7722D325F90A3FBvF3BH" TargetMode="External"/><Relationship Id="rId159" Type="http://schemas.openxmlformats.org/officeDocument/2006/relationships/hyperlink" Target="consultantplus://offline/ref=78264E871B0D7305F18F827471738F9A1272788C1F66B426F0A2160268E9C6CF97E8C2DCA7722D325F91A6F6vF3FH" TargetMode="External"/><Relationship Id="rId175" Type="http://schemas.openxmlformats.org/officeDocument/2006/relationships/hyperlink" Target="consultantplus://offline/ref=78264E871B0D7305F18F827471738F9A1272788C1F66B426F0A2160268E9C6CF97E8C2DCA7722D325F91A9FAvF3DH" TargetMode="External"/><Relationship Id="rId170" Type="http://schemas.openxmlformats.org/officeDocument/2006/relationships/hyperlink" Target="consultantplus://offline/ref=78264E871B0D7305F18F827471738F9A1272788C1F66B626F0AB160268E9C6CF97E8C2DCA7722D325F90A0F0vF3AH" TargetMode="External"/><Relationship Id="rId16" Type="http://schemas.openxmlformats.org/officeDocument/2006/relationships/hyperlink" Target="consultantplus://offline/ref=78264E871B0D7305F18F827471738F9A1272788C1764B624FBA94B0860B0CACDv930H" TargetMode="External"/><Relationship Id="rId107" Type="http://schemas.openxmlformats.org/officeDocument/2006/relationships/hyperlink" Target="consultantplus://offline/ref=78264E871B0D7305F18F827471738F9A1272788C1F66B221F5A4160268E9C6CF97E8C2DCA7722D325F91A1F1vF3DH" TargetMode="External"/><Relationship Id="rId11" Type="http://schemas.openxmlformats.org/officeDocument/2006/relationships/hyperlink" Target="consultantplus://offline/ref=78264E871B0D7305F18F9C79671FD29118712584166EBA76AEF6105537vB39H" TargetMode="External"/><Relationship Id="rId32" Type="http://schemas.openxmlformats.org/officeDocument/2006/relationships/hyperlink" Target="consultantplus://offline/ref=78264E871B0D7305F18F827471738F9A1272788C1F66B426F0A2160268E9C6CF97E8C2DCA7722D325F91A0F6vF3EH" TargetMode="External"/><Relationship Id="rId37" Type="http://schemas.openxmlformats.org/officeDocument/2006/relationships/hyperlink" Target="consultantplus://offline/ref=78264E871B0D7305F18F827471738F9A1272788C1F66B626F0AB160268E9C6CF97E8C2DCA7722D325F91A3FBvF3DH" TargetMode="External"/><Relationship Id="rId53" Type="http://schemas.openxmlformats.org/officeDocument/2006/relationships/hyperlink" Target="consultantplus://offline/ref=78264E871B0D7305F18F827471738F9A1272788C1F66B426F0A2160268E9C6CF97E8C2DCA7722D325F91A3F7vF3CH" TargetMode="External"/><Relationship Id="rId58" Type="http://schemas.openxmlformats.org/officeDocument/2006/relationships/hyperlink" Target="consultantplus://offline/ref=78264E871B0D7305F18F827471738F9A1272788C1F66B528F6AB160268E9C6CF97E8C2DCA7722D325F91A6F6vF34H" TargetMode="External"/><Relationship Id="rId74" Type="http://schemas.openxmlformats.org/officeDocument/2006/relationships/hyperlink" Target="consultantplus://offline/ref=78264E871B0D7305F18F827471738F9A1272788C1F66B626F0AB160268E9C6CF97E8C2DCA7722D325F91A9FAvF3FH" TargetMode="External"/><Relationship Id="rId79" Type="http://schemas.openxmlformats.org/officeDocument/2006/relationships/image" Target="media/image3.wmf"/><Relationship Id="rId102" Type="http://schemas.openxmlformats.org/officeDocument/2006/relationships/image" Target="media/image12.wmf"/><Relationship Id="rId123" Type="http://schemas.openxmlformats.org/officeDocument/2006/relationships/hyperlink" Target="consultantplus://offline/ref=78264E871B0D7305F18F827471738F9A1272788C1F66B528F6AB160268E9C6CF97E8C2DCA7722D325F90A0F3vF3DH" TargetMode="External"/><Relationship Id="rId128" Type="http://schemas.openxmlformats.org/officeDocument/2006/relationships/hyperlink" Target="consultantplus://offline/ref=78264E871B0D7305F18F827471738F9A1272788C1F66B626F0AB160268E9C6CF97E8C2DCA7722D325F91A8F4vF35H" TargetMode="External"/><Relationship Id="rId144" Type="http://schemas.openxmlformats.org/officeDocument/2006/relationships/hyperlink" Target="consultantplus://offline/ref=78264E871B0D7305F18F827471738F9A1272788C1F66B626F0AB160268E9C6CF97E8C2DCA7722D325F90A1F3vF3BH" TargetMode="External"/><Relationship Id="rId149" Type="http://schemas.openxmlformats.org/officeDocument/2006/relationships/hyperlink" Target="consultantplus://offline/ref=78264E871B0D7305F18F827471738F9A1272788C1F66B626F0AB160268E9C6CF97E8C2DCA7722D325F90A1F3vF34H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78264E871B0D7305F18F827471738F9A1272788C1761B027F4A94B0860B0CACDv930H" TargetMode="External"/><Relationship Id="rId95" Type="http://schemas.openxmlformats.org/officeDocument/2006/relationships/hyperlink" Target="consultantplus://offline/ref=78264E871B0D7305F18F827471738F9A1272788C1763B620F4A94B0860B0CACDv930H" TargetMode="External"/><Relationship Id="rId160" Type="http://schemas.openxmlformats.org/officeDocument/2006/relationships/hyperlink" Target="consultantplus://offline/ref=78264E871B0D7305F18F827471738F9A1272788C1F66B626F0AB160268E9C6CF97E8C2DCA7722D325F90A1F7vF3CH" TargetMode="External"/><Relationship Id="rId165" Type="http://schemas.openxmlformats.org/officeDocument/2006/relationships/hyperlink" Target="consultantplus://offline/ref=78264E871B0D7305F18F827471738F9A1272788C1F66B626F0AB160268E9C6CF97E8C2DCA7722D325F90A1F5vF3AH" TargetMode="External"/><Relationship Id="rId22" Type="http://schemas.openxmlformats.org/officeDocument/2006/relationships/hyperlink" Target="consultantplus://offline/ref=78264E871B0D7305F18F827471738F9A1272788C1F66B528F6AB160268E9C6CF97E8C2DCA7722D325F91A1F3vF39H" TargetMode="External"/><Relationship Id="rId27" Type="http://schemas.openxmlformats.org/officeDocument/2006/relationships/hyperlink" Target="consultantplus://offline/ref=78264E871B0D7305F18F827471738F9A1272788C1F66B228F0A0160268E9C6CF97E8C2DCA7722D325F91A1F1vF3DH" TargetMode="External"/><Relationship Id="rId43" Type="http://schemas.openxmlformats.org/officeDocument/2006/relationships/hyperlink" Target="consultantplus://offline/ref=78264E871B0D7305F18F827471738F9A1272788C1F66B528F6AB160268E9C6CF97E8C2DCA7722D325F91A2F7vF34H" TargetMode="External"/><Relationship Id="rId48" Type="http://schemas.openxmlformats.org/officeDocument/2006/relationships/hyperlink" Target="consultantplus://offline/ref=78264E871B0D7305F18F827471738F9A1272788C1F66B528F6AB160268E9C6CF97E8C2DCA7722D325F91A7F4vF3EH" TargetMode="External"/><Relationship Id="rId64" Type="http://schemas.openxmlformats.org/officeDocument/2006/relationships/hyperlink" Target="consultantplus://offline/ref=78264E871B0D7305F18F827471738F9A1272788C1F66B426F0A2160268E9C6CF97E8C2DCA7722D325F91A2F6vF3EH" TargetMode="External"/><Relationship Id="rId69" Type="http://schemas.openxmlformats.org/officeDocument/2006/relationships/hyperlink" Target="consultantplus://offline/ref=78264E871B0D7305F18F827471738F9A1272788C1F66B426F0A2160268E9C6CF97E8C2DCA7722D325F91A4F4vF3CH" TargetMode="External"/><Relationship Id="rId113" Type="http://schemas.openxmlformats.org/officeDocument/2006/relationships/hyperlink" Target="consultantplus://offline/ref=78264E871B0D7305F18F827471738F9A1272788C1660B221F2A94B0860B0CACDv930H" TargetMode="External"/><Relationship Id="rId118" Type="http://schemas.openxmlformats.org/officeDocument/2006/relationships/hyperlink" Target="consultantplus://offline/ref=78264E871B0D7305F18F827471738F9A1272788C1F66B626F0AB160268E9C6CF97E8C2DCA7722D325F91A8F0vF3FH" TargetMode="External"/><Relationship Id="rId134" Type="http://schemas.openxmlformats.org/officeDocument/2006/relationships/hyperlink" Target="consultantplus://offline/ref=78264E871B0D7305F18F827471738F9A1272788C1F66B426F0A2160268E9C6CF97E8C2DCA7722D325F91A7FAvF3BH" TargetMode="External"/><Relationship Id="rId139" Type="http://schemas.openxmlformats.org/officeDocument/2006/relationships/hyperlink" Target="consultantplus://offline/ref=78264E871B0D7305F18F827471738F9A1272788C1F66B626F0AB160268E9C6CF97E8C2DCA7722D325F91A8FAvF35H" TargetMode="External"/><Relationship Id="rId80" Type="http://schemas.openxmlformats.org/officeDocument/2006/relationships/hyperlink" Target="consultantplus://offline/ref=78264E871B0D7305F18F9C79671FD291187824831A60BA76AEF6105537vB39H" TargetMode="External"/><Relationship Id="rId85" Type="http://schemas.openxmlformats.org/officeDocument/2006/relationships/hyperlink" Target="consultantplus://offline/ref=78264E871B0D7305F18F827471738F9A1272788C1761B027F4A94B0860B0CACDv930H" TargetMode="External"/><Relationship Id="rId150" Type="http://schemas.openxmlformats.org/officeDocument/2006/relationships/hyperlink" Target="consultantplus://offline/ref=78264E871B0D7305F18F827471738F9A1272788C1F66B626F0AB160268E9C6CF97E8C2DCA7722D325F90A1F2vF35H" TargetMode="External"/><Relationship Id="rId155" Type="http://schemas.openxmlformats.org/officeDocument/2006/relationships/hyperlink" Target="consultantplus://offline/ref=78264E871B0D7305F18F827471738F9A1272788C1F66B528F6AB160268E9C6CF97E8C2DCA7722D325F90A3FAvF3FH" TargetMode="External"/><Relationship Id="rId171" Type="http://schemas.openxmlformats.org/officeDocument/2006/relationships/hyperlink" Target="consultantplus://offline/ref=78264E871B0D7305F18F827471738F9A1272788C1F66B528F6AB160268E9C6CF97E8C2DCA7722D325F90A5FBvF3DH" TargetMode="External"/><Relationship Id="rId176" Type="http://schemas.openxmlformats.org/officeDocument/2006/relationships/hyperlink" Target="consultantplus://offline/ref=78264E871B0D7305F18F827471738F9A1272788C1F66B426F0A2160268E9C6CF97E8C2DCA7722D325F91A9FAvF38H" TargetMode="External"/><Relationship Id="rId12" Type="http://schemas.openxmlformats.org/officeDocument/2006/relationships/hyperlink" Target="consultantplus://offline/ref=78264E871B0D7305F18F9C79671FD291187122831767BA76AEF6105537vB39H" TargetMode="External"/><Relationship Id="rId17" Type="http://schemas.openxmlformats.org/officeDocument/2006/relationships/hyperlink" Target="consultantplus://offline/ref=78264E871B0D7305F18F827471738F9A1272788C1762B829F6A94B0860B0CACDv930H" TargetMode="External"/><Relationship Id="rId33" Type="http://schemas.openxmlformats.org/officeDocument/2006/relationships/hyperlink" Target="consultantplus://offline/ref=78264E871B0D7305F18F827471738F9A1272788C1F66B426F0A2160268E9C6CF97E8C2DCA7722D325F91A0F5vF39H" TargetMode="External"/><Relationship Id="rId38" Type="http://schemas.openxmlformats.org/officeDocument/2006/relationships/hyperlink" Target="consultantplus://offline/ref=78264E871B0D7305F18F827471738F9A1272788C1F66B626F0AB160268E9C6CF97E8C2DCA7722D325F91A3FAvF3BH" TargetMode="External"/><Relationship Id="rId59" Type="http://schemas.openxmlformats.org/officeDocument/2006/relationships/hyperlink" Target="consultantplus://offline/ref=78264E871B0D7305F18F827471738F9A1272788C1F66B528F6AB160268E9C6CF97E8C2DCA7722D325F91A6F5vF3FH" TargetMode="External"/><Relationship Id="rId103" Type="http://schemas.openxmlformats.org/officeDocument/2006/relationships/hyperlink" Target="consultantplus://offline/ref=78264E871B0D7305F18F827471738F9A1272788C1763B620F4A94B0860B0CACDv930H" TargetMode="External"/><Relationship Id="rId108" Type="http://schemas.openxmlformats.org/officeDocument/2006/relationships/image" Target="media/image15.wmf"/><Relationship Id="rId124" Type="http://schemas.openxmlformats.org/officeDocument/2006/relationships/hyperlink" Target="consultantplus://offline/ref=78264E871B0D7305F18F827471738F9A1272788C1F66B626F0AB160268E9C6CF97E8C2DCA7722D325F91A8F0vF38H" TargetMode="External"/><Relationship Id="rId129" Type="http://schemas.openxmlformats.org/officeDocument/2006/relationships/hyperlink" Target="consultantplus://offline/ref=78264E871B0D7305F18F827471738F9A1272788C1F66B626F0AB160268E9C6CF97E8C2DCA7722D325F91A8FBvF3BH" TargetMode="External"/><Relationship Id="rId54" Type="http://schemas.openxmlformats.org/officeDocument/2006/relationships/hyperlink" Target="consultantplus://offline/ref=78264E871B0D7305F18F827471738F9A1272788C1F66B426F0A2160268E9C6CF97E8C2DCA7722D325F91A3F6vF3FH" TargetMode="External"/><Relationship Id="rId70" Type="http://schemas.openxmlformats.org/officeDocument/2006/relationships/hyperlink" Target="consultantplus://offline/ref=78264E871B0D7305F18F827471738F9A1272788C1F66B426F0A2160268E9C6CF97E8C2DCA7722D325F91A4F4vF39H" TargetMode="External"/><Relationship Id="rId75" Type="http://schemas.openxmlformats.org/officeDocument/2006/relationships/hyperlink" Target="consultantplus://offline/ref=78264E871B0D7305F18F827471738F9A1272788C1763B620F4A94B0860B0CACDv930H" TargetMode="External"/><Relationship Id="rId91" Type="http://schemas.openxmlformats.org/officeDocument/2006/relationships/image" Target="media/image6.wmf"/><Relationship Id="rId96" Type="http://schemas.openxmlformats.org/officeDocument/2006/relationships/image" Target="media/image9.wmf"/><Relationship Id="rId140" Type="http://schemas.openxmlformats.org/officeDocument/2006/relationships/hyperlink" Target="consultantplus://offline/ref=78264E871B0D7305F18F827471738F9A1272788C1F66B125F3A6160268E9C6CF97E8C2DCA7722D325F91A6FAvF3AH" TargetMode="External"/><Relationship Id="rId145" Type="http://schemas.openxmlformats.org/officeDocument/2006/relationships/hyperlink" Target="consultantplus://offline/ref=78264E871B0D7305F18F827471738F9A1272788C1F66B528F6AB160268E9C6CF97E8C2DCA7722D325F90A3F1vF35H" TargetMode="External"/><Relationship Id="rId161" Type="http://schemas.openxmlformats.org/officeDocument/2006/relationships/hyperlink" Target="consultantplus://offline/ref=78264E871B0D7305F18F827471738F9A1272788C1F66B426F0A2160268E9C6CF97E8C2DCA7722D325F91A6FAvF34H" TargetMode="External"/><Relationship Id="rId166" Type="http://schemas.openxmlformats.org/officeDocument/2006/relationships/hyperlink" Target="consultantplus://offline/ref=78264E871B0D7305F18F827471738F9A1272788C1F66B626F0AB160268E9C6CF97E8C2DCA7722D325F90A1F4vF3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8264E871B0D7305F18F827471738F9A1272788C1F66B125F3A6160268E9C6CF97E8C2DCA7722D325F91A1F3vF39H" TargetMode="External"/><Relationship Id="rId23" Type="http://schemas.openxmlformats.org/officeDocument/2006/relationships/hyperlink" Target="consultantplus://offline/ref=78264E871B0D7305F18F827471738F9A1272788C1F66B426F0A2160268E9C6CF97E8C2DCA7722D325F91A1F3vF39H" TargetMode="External"/><Relationship Id="rId28" Type="http://schemas.openxmlformats.org/officeDocument/2006/relationships/hyperlink" Target="consultantplus://offline/ref=78264E871B0D7305F18F827471738F9A1272788C1F66B626F0AB160268E9C6CF97E8C2DCA7722D325F91A1F2vF3EH" TargetMode="External"/><Relationship Id="rId49" Type="http://schemas.openxmlformats.org/officeDocument/2006/relationships/hyperlink" Target="consultantplus://offline/ref=78264E871B0D7305F18F827471738F9A1272788C1F66B528F6AB160268E9C6CF97E8C2DCA7722D325F91A7F4vF3BH" TargetMode="External"/><Relationship Id="rId114" Type="http://schemas.openxmlformats.org/officeDocument/2006/relationships/hyperlink" Target="consultantplus://offline/ref=78264E871B0D7305F18F827471738F9A1272788C1F66B125F3A6160268E9C6CF97E8C2DCA7722D325F91A0FAvF3EH" TargetMode="External"/><Relationship Id="rId119" Type="http://schemas.openxmlformats.org/officeDocument/2006/relationships/hyperlink" Target="consultantplus://offline/ref=78264E871B0D7305F18F827471738F9A1272788C1F66B426F0A2160268E9C6CF97E8C2DCA7722D325F91A4FAvF34H" TargetMode="External"/><Relationship Id="rId10" Type="http://schemas.openxmlformats.org/officeDocument/2006/relationships/hyperlink" Target="consultantplus://offline/ref=78264E871B0D7305F18F827471738F9A1272788C1F66B626F0AB160268E9C6CF97E8C2DCA7722D325F91A1F3vF39H" TargetMode="External"/><Relationship Id="rId31" Type="http://schemas.openxmlformats.org/officeDocument/2006/relationships/hyperlink" Target="consultantplus://offline/ref=78264E871B0D7305F18F827471738F9A1272788C1F66B125F3A6160268E9C6CF97E8C2DCA7722D325F91A1F2vF3FH" TargetMode="External"/><Relationship Id="rId44" Type="http://schemas.openxmlformats.org/officeDocument/2006/relationships/hyperlink" Target="consultantplus://offline/ref=78264E871B0D7305F18F827471738F9A1272788C1F66B626F0AB160268E9C6CF97E8C2DCA7722D325F91A2F3vF3CH" TargetMode="External"/><Relationship Id="rId52" Type="http://schemas.openxmlformats.org/officeDocument/2006/relationships/hyperlink" Target="consultantplus://offline/ref=78264E871B0D7305F18F827471738F9A1272788C1F66B626F0AB160268E9C6CF97E8C2DCA7722D325F91A2F7vF3BH" TargetMode="External"/><Relationship Id="rId60" Type="http://schemas.openxmlformats.org/officeDocument/2006/relationships/hyperlink" Target="consultantplus://offline/ref=78264E871B0D7305F18F827471738F9A1272788C1F66B528F6AB160268E9C6CF97E8C2DCA7722D325F91A6F4vF39H" TargetMode="External"/><Relationship Id="rId65" Type="http://schemas.openxmlformats.org/officeDocument/2006/relationships/hyperlink" Target="consultantplus://offline/ref=78264E871B0D7305F18F827471738F9A1272788C1F66B626F0AB160268E9C6CF97E8C2DCA7722D325F91A5F7vF3DH" TargetMode="External"/><Relationship Id="rId73" Type="http://schemas.openxmlformats.org/officeDocument/2006/relationships/hyperlink" Target="consultantplus://offline/ref=78264E871B0D7305F18F827471738F9A1272788C1F66B626F0AB160268E9C6CF97E8C2DCA7722D325F91A7F5vF3FH" TargetMode="External"/><Relationship Id="rId78" Type="http://schemas.openxmlformats.org/officeDocument/2006/relationships/image" Target="media/image2.wmf"/><Relationship Id="rId81" Type="http://schemas.openxmlformats.org/officeDocument/2006/relationships/hyperlink" Target="consultantplus://offline/ref=78264E871B0D7305F18F827471738F9A1272788C1F66B626F0AB160268E9C6CF97E8C2DCA7722D325F91A9FAvF38H" TargetMode="External"/><Relationship Id="rId86" Type="http://schemas.openxmlformats.org/officeDocument/2006/relationships/hyperlink" Target="consultantplus://offline/ref=78264E871B0D7305F18F827471738F9A1272788C1660B221F2A94B0860B0CACDv930H" TargetMode="External"/><Relationship Id="rId94" Type="http://schemas.openxmlformats.org/officeDocument/2006/relationships/hyperlink" Target="consultantplus://offline/ref=78264E871B0D7305F18F9C79671FD291187824831A60BA76AEF6105537vB39H" TargetMode="External"/><Relationship Id="rId99" Type="http://schemas.openxmlformats.org/officeDocument/2006/relationships/hyperlink" Target="consultantplus://offline/ref=78264E871B0D7305F18F827471738F9A1272788C1763B620F4A94B0860B0CACDv930H" TargetMode="External"/><Relationship Id="rId101" Type="http://schemas.openxmlformats.org/officeDocument/2006/relationships/hyperlink" Target="consultantplus://offline/ref=78264E871B0D7305F18F827471738F9A1272788C1763B620F4A94B0860B0CACDv930H" TargetMode="External"/><Relationship Id="rId122" Type="http://schemas.openxmlformats.org/officeDocument/2006/relationships/hyperlink" Target="consultantplus://offline/ref=78264E871B0D7305F18F827471738F9A1272788C1F66B426F0A2160268E9C6CF97E8C2DCA7722D325F91A7F7vF38H" TargetMode="External"/><Relationship Id="rId130" Type="http://schemas.openxmlformats.org/officeDocument/2006/relationships/hyperlink" Target="consultantplus://offline/ref=78264E871B0D7305F18F827471738F9A1272788C1F66B426F0A2160268E9C6CF97E8C2DCA7722D325F91A7F6vF3CH" TargetMode="External"/><Relationship Id="rId135" Type="http://schemas.openxmlformats.org/officeDocument/2006/relationships/hyperlink" Target="consultantplus://offline/ref=78264E871B0D7305F18F827471738F9A1272788C1F66B426F0A2160268E9C6CF97E8C2DCA7722D325F91A7FAvF34H" TargetMode="External"/><Relationship Id="rId143" Type="http://schemas.openxmlformats.org/officeDocument/2006/relationships/hyperlink" Target="consultantplus://offline/ref=78264E871B0D7305F18F827471738F9A1272788C1F66B426F0A2160268E9C6CF97E8C2DCA7722D325F91A6F1vF3CH" TargetMode="External"/><Relationship Id="rId148" Type="http://schemas.openxmlformats.org/officeDocument/2006/relationships/hyperlink" Target="consultantplus://offline/ref=78264E871B0D7305F18F827471738F9A1272788C1F66B528F6AB160268E9C6CF97E8C2DCA7722D325F90A3F6vF38H" TargetMode="External"/><Relationship Id="rId151" Type="http://schemas.openxmlformats.org/officeDocument/2006/relationships/hyperlink" Target="consultantplus://offline/ref=78264E871B0D7305F18F827471738F9A1272788C1F66B426F0A2160268E9C6CF97E8C2DCA7722D325F91A6F1vF3DH" TargetMode="External"/><Relationship Id="rId156" Type="http://schemas.openxmlformats.org/officeDocument/2006/relationships/hyperlink" Target="consultantplus://offline/ref=78264E871B0D7305F18F827471738F9A1272788C1F66B528F6AB160268E9C6CF97E8C2DCA7722D325F90A2F2vF35H" TargetMode="External"/><Relationship Id="rId164" Type="http://schemas.openxmlformats.org/officeDocument/2006/relationships/hyperlink" Target="consultantplus://offline/ref=78264E871B0D7305F18F827471738F9A1272788C1F66B426F0A2160268E9C6CF97E8C2DCA7722D325F91A9F2vF3EH" TargetMode="External"/><Relationship Id="rId169" Type="http://schemas.openxmlformats.org/officeDocument/2006/relationships/hyperlink" Target="consultantplus://offline/ref=78264E871B0D7305F18F827471738F9A1272788C1F66B426F0A2160268E9C6CF97E8C2DCA7722D325F91A9F6vF3FH" TargetMode="External"/><Relationship Id="rId177" Type="http://schemas.openxmlformats.org/officeDocument/2006/relationships/hyperlink" Target="consultantplus://offline/ref=78264E871B0D7305F18F827471738F9A1272788C1F66B626F0AB160268E9C6CF97E8C2DCA7722D325F90A0FAvF3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264E871B0D7305F18F827471738F9A1272788C1F66B426F0A2160268E9C6CF97E8C2DCA7722D325F91A1F3vF39H" TargetMode="External"/><Relationship Id="rId172" Type="http://schemas.openxmlformats.org/officeDocument/2006/relationships/hyperlink" Target="consultantplus://offline/ref=78264E871B0D7305F18F827471738F9A1272788C1F66B626F0AB160268E9C6CF97E8C2DCA7722D325F90A0F6vF38H" TargetMode="External"/><Relationship Id="rId13" Type="http://schemas.openxmlformats.org/officeDocument/2006/relationships/hyperlink" Target="consultantplus://offline/ref=78264E871B0D7305F18F827471738F9A1272788C1F66B726F6A4160268E9C6CF97E8C2DCA7722D325F91A1FAvF39H" TargetMode="External"/><Relationship Id="rId18" Type="http://schemas.openxmlformats.org/officeDocument/2006/relationships/hyperlink" Target="consultantplus://offline/ref=78264E871B0D7305F18F827471738F9A1272788C1760B023F4A94B0860B0CACDv930H" TargetMode="External"/><Relationship Id="rId39" Type="http://schemas.openxmlformats.org/officeDocument/2006/relationships/hyperlink" Target="consultantplus://offline/ref=78264E871B0D7305F18F827471738F9A1272788C1F66B426F0A2160268E9C6CF97E8C2DCA7722D325F91A0F4vF34H" TargetMode="External"/><Relationship Id="rId109" Type="http://schemas.openxmlformats.org/officeDocument/2006/relationships/hyperlink" Target="consultantplus://offline/ref=78264E871B0D7305F18F827471738F9A1272788C1F66B221F5A4160268E9C6CF97E8C2DCA7722D325F91A1F1vF3DH" TargetMode="External"/><Relationship Id="rId34" Type="http://schemas.openxmlformats.org/officeDocument/2006/relationships/hyperlink" Target="consultantplus://offline/ref=78264E871B0D7305F18F827471738F9A1272788C1F66B426F0A2160268E9C6CF97E8C2DCA7722D325F91A0F4vF3CH" TargetMode="External"/><Relationship Id="rId50" Type="http://schemas.openxmlformats.org/officeDocument/2006/relationships/hyperlink" Target="consultantplus://offline/ref=78264E871B0D7305F18F827471738F9A1272788C1F66B528F6AB160268E9C6CF97E8C2DCA7722D325F91A7FBvF35H" TargetMode="External"/><Relationship Id="rId55" Type="http://schemas.openxmlformats.org/officeDocument/2006/relationships/hyperlink" Target="consultantplus://offline/ref=78264E871B0D7305F18F827471738F9A1272788C1F66B528F6AB160268E9C6CF97E8C2DCA7722D325F91A6F2vF3DH" TargetMode="External"/><Relationship Id="rId76" Type="http://schemas.openxmlformats.org/officeDocument/2006/relationships/hyperlink" Target="consultantplus://offline/ref=78264E871B0D7305F18F827471738F9A1272788C1761B027F4A94B0860B0CACDv930H" TargetMode="External"/><Relationship Id="rId97" Type="http://schemas.openxmlformats.org/officeDocument/2006/relationships/hyperlink" Target="consultantplus://offline/ref=78264E871B0D7305F18F827471738F9A1272788C1763B620F4A94B0860B0CACDv930H" TargetMode="External"/><Relationship Id="rId104" Type="http://schemas.openxmlformats.org/officeDocument/2006/relationships/image" Target="media/image13.wmf"/><Relationship Id="rId120" Type="http://schemas.openxmlformats.org/officeDocument/2006/relationships/hyperlink" Target="consultantplus://offline/ref=78264E871B0D7305F18F827471738F9A1272788C1F66B426F0A2160268E9C6CF97E8C2DCA7722D325F91A7F1vF35H" TargetMode="External"/><Relationship Id="rId125" Type="http://schemas.openxmlformats.org/officeDocument/2006/relationships/hyperlink" Target="consultantplus://offline/ref=78264E871B0D7305F18F827471738F9A1272788C1F66B226FBA4160268E9C6CF97E8C2DCA7722D325F91A2FAvF3DH" TargetMode="External"/><Relationship Id="rId141" Type="http://schemas.openxmlformats.org/officeDocument/2006/relationships/hyperlink" Target="consultantplus://offline/ref=78264E871B0D7305F18F827471738F9A1272788C1F66B226FBA4160268E9C6CF97E8C2DCA7722D325F91A5F6vF3DH" TargetMode="External"/><Relationship Id="rId146" Type="http://schemas.openxmlformats.org/officeDocument/2006/relationships/hyperlink" Target="consultantplus://offline/ref=78264E871B0D7305F18F827471738F9A1272788C1F66B528F6AB160268E9C6CF97E8C2DCA7722D325F90A3F7vF3CH" TargetMode="External"/><Relationship Id="rId167" Type="http://schemas.openxmlformats.org/officeDocument/2006/relationships/hyperlink" Target="consultantplus://offline/ref=78264E871B0D7305F18F827471738F9A1272788C1F66B626F0AB160268E9C6CF97E8C2DCA7722D325F90A0F3vF39H" TargetMode="External"/><Relationship Id="rId7" Type="http://schemas.openxmlformats.org/officeDocument/2006/relationships/hyperlink" Target="consultantplus://offline/ref=78264E871B0D7305F18F827471738F9A1272788C1F66B226FBA4160268E9C6CF97E8C2DCA7722D325F91A1F3vF39H" TargetMode="External"/><Relationship Id="rId71" Type="http://schemas.openxmlformats.org/officeDocument/2006/relationships/hyperlink" Target="consultantplus://offline/ref=78264E871B0D7305F18F827471738F9A1272788C1F66B426F0A2160268E9C6CF97E8C2DCA7722D325F91A4FBvF3CH" TargetMode="External"/><Relationship Id="rId92" Type="http://schemas.openxmlformats.org/officeDocument/2006/relationships/image" Target="media/image7.wmf"/><Relationship Id="rId162" Type="http://schemas.openxmlformats.org/officeDocument/2006/relationships/hyperlink" Target="consultantplus://offline/ref=78264E871B0D7305F18F827471738F9A1272788C1F66B528F6AB160268E9C6CF97E8C2DCA7722D325F90A5F3vF34H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78264E871B0D7305F18F9C79671FD291187127881D6FBA76AEF6105537B9C09AD7A8C489E4362032v53AH" TargetMode="External"/><Relationship Id="rId24" Type="http://schemas.openxmlformats.org/officeDocument/2006/relationships/hyperlink" Target="consultantplus://offline/ref=78264E871B0D7305F18F827471738F9A1272788C1F66B626F0AB160268E9C6CF97E8C2DCA7722D325F91A1F3vF39H" TargetMode="External"/><Relationship Id="rId40" Type="http://schemas.openxmlformats.org/officeDocument/2006/relationships/hyperlink" Target="consultantplus://offline/ref=78264E871B0D7305F18F827471738F9A1272788C1F66B426F0A2160268E9C6CF97E8C2DCA7722D325F91A0FAvF35H" TargetMode="External"/><Relationship Id="rId45" Type="http://schemas.openxmlformats.org/officeDocument/2006/relationships/hyperlink" Target="consultantplus://offline/ref=78264E871B0D7305F18F827471738F9A1272788C1F66B626F0AB160268E9C6CF97E8C2DCA7722D325F91A2F2vF3BH" TargetMode="External"/><Relationship Id="rId66" Type="http://schemas.openxmlformats.org/officeDocument/2006/relationships/hyperlink" Target="consultantplus://offline/ref=78264E871B0D7305F18F827471738F9A1272788C1F66B626F0AB160268E9C6CF97E8C2DCA7722D325F91A5F6vF38H" TargetMode="External"/><Relationship Id="rId87" Type="http://schemas.openxmlformats.org/officeDocument/2006/relationships/image" Target="media/image5.wmf"/><Relationship Id="rId110" Type="http://schemas.openxmlformats.org/officeDocument/2006/relationships/hyperlink" Target="consultantplus://offline/ref=78264E871B0D7305F18F827471738F9A1272788C1F66B626F0AB160268E9C6CF97E8C2DCA7722D325F91A8F2vF38H" TargetMode="External"/><Relationship Id="rId115" Type="http://schemas.openxmlformats.org/officeDocument/2006/relationships/hyperlink" Target="consultantplus://offline/ref=78264E871B0D7305F18F827471738F9A1272788C1F66B226FBA4160268E9C6CF97E8C2DCA7722D325F91A2FAvF3CH" TargetMode="External"/><Relationship Id="rId131" Type="http://schemas.openxmlformats.org/officeDocument/2006/relationships/hyperlink" Target="consultantplus://offline/ref=78264E871B0D7305F18F827471738F9A1272788C1F66B426F0A2160268E9C6CF97E8C2DCA7722D325F91A7F6vF3EH" TargetMode="External"/><Relationship Id="rId136" Type="http://schemas.openxmlformats.org/officeDocument/2006/relationships/hyperlink" Target="consultantplus://offline/ref=78264E871B0D7305F18F827471738F9A1272788C1F66B426F0A2160268E9C6CF97E8C2DCA7722D325F91A6F3vF3EH" TargetMode="External"/><Relationship Id="rId157" Type="http://schemas.openxmlformats.org/officeDocument/2006/relationships/hyperlink" Target="consultantplus://offline/ref=78264E871B0D7305F18F827471738F9A1272788C1F66B626F0AB160268E9C6CF97E8C2DCA7722D325F90A1F1vF3EH" TargetMode="External"/><Relationship Id="rId178" Type="http://schemas.openxmlformats.org/officeDocument/2006/relationships/fontTable" Target="fontTable.xml"/><Relationship Id="rId61" Type="http://schemas.openxmlformats.org/officeDocument/2006/relationships/hyperlink" Target="consultantplus://offline/ref=78264E871B0D7305F18F827471738F9A1272788C1F66B626F0AB160268E9C6CF97E8C2DCA7722D325F91A2F6vF3EH" TargetMode="External"/><Relationship Id="rId82" Type="http://schemas.openxmlformats.org/officeDocument/2006/relationships/hyperlink" Target="consultantplus://offline/ref=78264E871B0D7305F18F827471738F9A1272788C1763B620F4A94B0860B0CACDv930H" TargetMode="External"/><Relationship Id="rId152" Type="http://schemas.openxmlformats.org/officeDocument/2006/relationships/hyperlink" Target="consultantplus://offline/ref=78264E871B0D7305F18F827471738F9A1272788C1F66B426F0A2160268E9C6CF97E8C2DCA7722D325F91A6F0vF3EH" TargetMode="External"/><Relationship Id="rId173" Type="http://schemas.openxmlformats.org/officeDocument/2006/relationships/hyperlink" Target="consultantplus://offline/ref=78264E871B0D7305F18F827471738F9A1272788C1F66B626F0AB160268E9C6CF97E8C2DCA7722D325F90A0F4vF3EH" TargetMode="External"/><Relationship Id="rId19" Type="http://schemas.openxmlformats.org/officeDocument/2006/relationships/hyperlink" Target="consultantplus://offline/ref=78264E871B0D7305F18F827471738F9A1272788C1761B627F2A94B0860B0CACDv930H" TargetMode="External"/><Relationship Id="rId14" Type="http://schemas.openxmlformats.org/officeDocument/2006/relationships/hyperlink" Target="consultantplus://offline/ref=78264E871B0D7305F18F827471738F9A1272788C1F66B022F5A4160268E9C6CF97vE38H" TargetMode="External"/><Relationship Id="rId30" Type="http://schemas.openxmlformats.org/officeDocument/2006/relationships/hyperlink" Target="consultantplus://offline/ref=78264E871B0D7305F18F827471738F9A1272788C1F66B626F0AB160268E9C6CF97E8C2DCA7722D325F91A1F5vF3EH" TargetMode="External"/><Relationship Id="rId35" Type="http://schemas.openxmlformats.org/officeDocument/2006/relationships/hyperlink" Target="consultantplus://offline/ref=78264E871B0D7305F18F827471738F9A1272788C1F66B626F0AB160268E9C6CF97E8C2DCA7722D325F91A0F6vF3DH" TargetMode="External"/><Relationship Id="rId56" Type="http://schemas.openxmlformats.org/officeDocument/2006/relationships/hyperlink" Target="consultantplus://offline/ref=78264E871B0D7305F18F827471738F9A1272788C1F66B528F6AB160268E9C6CF97E8C2DCA7722D325F91A6F0vF3FH" TargetMode="External"/><Relationship Id="rId77" Type="http://schemas.openxmlformats.org/officeDocument/2006/relationships/image" Target="media/image1.wmf"/><Relationship Id="rId100" Type="http://schemas.openxmlformats.org/officeDocument/2006/relationships/image" Target="media/image11.wmf"/><Relationship Id="rId105" Type="http://schemas.openxmlformats.org/officeDocument/2006/relationships/hyperlink" Target="consultantplus://offline/ref=78264E871B0D7305F18F827471738F9A1272788C1F66B224F4A2160268E9C6CF97vE38H" TargetMode="External"/><Relationship Id="rId126" Type="http://schemas.openxmlformats.org/officeDocument/2006/relationships/hyperlink" Target="consultantplus://offline/ref=78264E871B0D7305F18F827471738F9A1272788C1F66B528F6AB160268E9C6CF97E8C2DCA7722D325F90A0F0vF3BH" TargetMode="External"/><Relationship Id="rId147" Type="http://schemas.openxmlformats.org/officeDocument/2006/relationships/hyperlink" Target="consultantplus://offline/ref=78264E871B0D7305F18F827471738F9A1272788C1F66B528F6AB160268E9C6CF97E8C2DCA7722D325F90A3F7vF3FH" TargetMode="External"/><Relationship Id="rId168" Type="http://schemas.openxmlformats.org/officeDocument/2006/relationships/hyperlink" Target="consultantplus://offline/ref=78264E871B0D7305F18F827471738F9A1272788C1F66B426F0A2160268E9C6CF97E8C2DCA7722D325F91A9F6vF3CH" TargetMode="External"/><Relationship Id="rId8" Type="http://schemas.openxmlformats.org/officeDocument/2006/relationships/hyperlink" Target="consultantplus://offline/ref=78264E871B0D7305F18F827471738F9A1272788C1F66B528F6AB160268E9C6CF97E8C2DCA7722D325F91A1F3vF39H" TargetMode="External"/><Relationship Id="rId51" Type="http://schemas.openxmlformats.org/officeDocument/2006/relationships/hyperlink" Target="consultantplus://offline/ref=78264E871B0D7305F18F827471738F9A1272788C1F66B626F0AB160268E9C6CF97E8C2DCA7722D325F91A2F0vF38H" TargetMode="External"/><Relationship Id="rId72" Type="http://schemas.openxmlformats.org/officeDocument/2006/relationships/hyperlink" Target="consultantplus://offline/ref=78264E871B0D7305F18F827471738F9A1272788C1F66B626F0AB160268E9C6CF97E8C2DCA7722D325F91A7F6vF3CH" TargetMode="External"/><Relationship Id="rId93" Type="http://schemas.openxmlformats.org/officeDocument/2006/relationships/image" Target="media/image8.wmf"/><Relationship Id="rId98" Type="http://schemas.openxmlformats.org/officeDocument/2006/relationships/image" Target="media/image10.wmf"/><Relationship Id="rId121" Type="http://schemas.openxmlformats.org/officeDocument/2006/relationships/hyperlink" Target="consultantplus://offline/ref=78264E871B0D7305F18F827471738F9A1272788C1F66B426F0A2160268E9C6CF97E8C2DCA7722D325F91A7F7vF3CH" TargetMode="External"/><Relationship Id="rId142" Type="http://schemas.openxmlformats.org/officeDocument/2006/relationships/hyperlink" Target="consultantplus://offline/ref=78264E871B0D7305F18F827471738F9A1272788C1F66B528F6AB160268E9C6CF97E8C2DCA7722D325F90A3F1vF34H" TargetMode="External"/><Relationship Id="rId163" Type="http://schemas.openxmlformats.org/officeDocument/2006/relationships/hyperlink" Target="consultantplus://offline/ref=78264E871B0D7305F18F827471738F9A1272788C1F66B426F0A2160268E9C6CF97E8C2DCA7722D325F91A9F3vF34H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78264E871B0D7305F18F827471738F9A1272788C196FB121FBA94B0860B0CACD90E79DCBA03B21335F91A3vF30H" TargetMode="External"/><Relationship Id="rId46" Type="http://schemas.openxmlformats.org/officeDocument/2006/relationships/hyperlink" Target="consultantplus://offline/ref=78264E871B0D7305F18F827471738F9A1272788C1F66B426F0A2160268E9C6CF97E8C2DCA7722D325F91A3F0vF34H" TargetMode="External"/><Relationship Id="rId67" Type="http://schemas.openxmlformats.org/officeDocument/2006/relationships/hyperlink" Target="consultantplus://offline/ref=78264E871B0D7305F18F827471738F9A1272788C1F66B426F0A2160268E9C6CF97E8C2DCA7722D325F91A5F3vF3CH" TargetMode="External"/><Relationship Id="rId116" Type="http://schemas.openxmlformats.org/officeDocument/2006/relationships/hyperlink" Target="consultantplus://offline/ref=78264E871B0D7305F18F827471738F9A1272788C1F66B528F6AB160268E9C6CF97E8C2DCA7722D325F90A1FBvF3EH" TargetMode="External"/><Relationship Id="rId137" Type="http://schemas.openxmlformats.org/officeDocument/2006/relationships/hyperlink" Target="consultantplus://offline/ref=78264E871B0D7305F18F827471738F9A1272788C1F66B528F6AB160268E9C6CF97E8C2DCA7722D325F90A3F3vF3BH" TargetMode="External"/><Relationship Id="rId158" Type="http://schemas.openxmlformats.org/officeDocument/2006/relationships/hyperlink" Target="consultantplus://offline/ref=78264E871B0D7305F18F827471738F9A1272788C1F66B626F0AB160268E9C6CF97E8C2DCA7722D325F90A1F1vF35H" TargetMode="External"/><Relationship Id="rId20" Type="http://schemas.openxmlformats.org/officeDocument/2006/relationships/hyperlink" Target="consultantplus://offline/ref=78264E871B0D7305F18F827471738F9A1272788C1F66B125F3A6160268E9C6CF97E8C2DCA7722D325F91A1F3vF39H" TargetMode="External"/><Relationship Id="rId41" Type="http://schemas.openxmlformats.org/officeDocument/2006/relationships/hyperlink" Target="consultantplus://offline/ref=78264E871B0D7305F18F827471738F9A1272788C1F66B426F0A2160268E9C6CF97E8C2DCA7722D325F91A3F3vF38H" TargetMode="External"/><Relationship Id="rId62" Type="http://schemas.openxmlformats.org/officeDocument/2006/relationships/hyperlink" Target="consultantplus://offline/ref=78264E871B0D7305F18F827471738F9A1272788C1F66B626F0AB160268E9C6CF97E8C2DCA7722D325F91A2F5vF39H" TargetMode="External"/><Relationship Id="rId83" Type="http://schemas.openxmlformats.org/officeDocument/2006/relationships/image" Target="media/image4.wmf"/><Relationship Id="rId88" Type="http://schemas.openxmlformats.org/officeDocument/2006/relationships/hyperlink" Target="consultantplus://offline/ref=78264E871B0D7305F18F827471738F9A1272788C1F66B626F0AB160268E9C6CF97E8C2DCA7722D325F91A8F3vF38H" TargetMode="External"/><Relationship Id="rId111" Type="http://schemas.openxmlformats.org/officeDocument/2006/relationships/hyperlink" Target="consultantplus://offline/ref=78264E871B0D7305F18F827471738F9A1272788C1F66B224F4A2160268E9C6CF97vE38H" TargetMode="External"/><Relationship Id="rId132" Type="http://schemas.openxmlformats.org/officeDocument/2006/relationships/hyperlink" Target="consultantplus://offline/ref=78264E871B0D7305F18F827471738F9A1272788C1F66B426F0A2160268E9C6CF97E8C2DCA7722D325F91A7F5vF3BH" TargetMode="External"/><Relationship Id="rId153" Type="http://schemas.openxmlformats.org/officeDocument/2006/relationships/hyperlink" Target="consultantplus://offline/ref=78264E871B0D7305F18F827471738F9A1272788C1F66B528F6AB160268E9C6CF97E8C2DCA7722D325F90A3F4vF3DH" TargetMode="External"/><Relationship Id="rId174" Type="http://schemas.openxmlformats.org/officeDocument/2006/relationships/hyperlink" Target="consultantplus://offline/ref=78264E871B0D7305F18F827471738F9A1272788C1F66B426F0A2160268E9C6CF97E8C2DCA7722D325F91A9FBvF3BH" TargetMode="External"/><Relationship Id="rId179" Type="http://schemas.openxmlformats.org/officeDocument/2006/relationships/theme" Target="theme/theme1.xml"/><Relationship Id="rId15" Type="http://schemas.openxmlformats.org/officeDocument/2006/relationships/hyperlink" Target="consultantplus://offline/ref=78264E871B0D7305F18F827471738F9A1272788C1766B427F1A94B0860B0CACDv930H" TargetMode="External"/><Relationship Id="rId36" Type="http://schemas.openxmlformats.org/officeDocument/2006/relationships/hyperlink" Target="consultantplus://offline/ref=78264E871B0D7305F18F827471738F9A1272788C1F66B626F0AB160268E9C6CF97E8C2DCA7722D325F91A3F5vF39H" TargetMode="External"/><Relationship Id="rId57" Type="http://schemas.openxmlformats.org/officeDocument/2006/relationships/hyperlink" Target="consultantplus://offline/ref=78264E871B0D7305F18F827471738F9A1272788C1F66B528F6AB160268E9C6CF97E8C2DCA7722D325F91A6F7vF39H" TargetMode="External"/><Relationship Id="rId106" Type="http://schemas.openxmlformats.org/officeDocument/2006/relationships/image" Target="media/image14.wmf"/><Relationship Id="rId127" Type="http://schemas.openxmlformats.org/officeDocument/2006/relationships/hyperlink" Target="consultantplus://offline/ref=78264E871B0D7305F18F827471738F9A1272788C1F66B626F0AB160268E9C6CF97E8C2DCA7722D325F91A8F4vF3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103</Pages>
  <Words>19955</Words>
  <Characters>113748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2017-12-19T07:55:00Z</dcterms:created>
  <dcterms:modified xsi:type="dcterms:W3CDTF">2017-12-19T07:55:00Z</dcterms:modified>
</cp:coreProperties>
</file>